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 Vitae</w:t>
      </w:r>
    </w:p>
    <w:p>
      <w:pPr>
        <w:pStyle w:val="Subtitle"/>
      </w:pPr>
      <w:r>
        <w:t xml:space="preserve">Brooklyn College personnel form</w:t>
      </w:r>
    </w:p>
    <w:bookmarkStart w:id="9" w:name="i.-personal-data"/>
    <w:p>
      <w:pPr>
        <w:pStyle w:val="Heading1"/>
      </w:pPr>
      <w:r>
        <w:t xml:space="preserve">I. Personal Data</w:t>
      </w:r>
    </w:p>
    <w:p>
      <w:pPr>
        <w:pStyle w:val="FirstParagraph"/>
      </w:pPr>
      <w:r>
        <w:rPr>
          <w:b/>
          <w:bCs/>
        </w:rPr>
        <w:t xml:space="preserve">Date:</w:t>
      </w:r>
      <w:r>
        <w:t xml:space="preserve"> </w:t>
      </w:r>
      <w:r>
        <w:t xml:space="preserve">October 2026</w:t>
      </w:r>
      <w:r>
        <w:br/>
      </w:r>
      <w:r>
        <w:rPr>
          <w:b/>
          <w:bCs/>
        </w:rPr>
        <w:t xml:space="preserve">Name:</w:t>
      </w:r>
      <w:r>
        <w:t xml:space="preserve"> </w:t>
      </w:r>
      <w:r>
        <w:t xml:space="preserve">Matthew J. C. Crump</w:t>
      </w:r>
      <w:r>
        <w:br/>
      </w:r>
      <w:r>
        <w:rPr>
          <w:b/>
          <w:bCs/>
        </w:rPr>
        <w:t xml:space="preserve">Department:</w:t>
      </w:r>
      <w:r>
        <w:t xml:space="preserve"> </w:t>
      </w:r>
      <w:r>
        <w:t xml:space="preserve">Psychology</w:t>
      </w:r>
      <w:r>
        <w:br/>
      </w:r>
      <w:r>
        <w:rPr>
          <w:b/>
          <w:bCs/>
        </w:rPr>
        <w:t xml:space="preserve">Candidate for:</w:t>
      </w:r>
      <w:r>
        <w:t xml:space="preserve"> </w:t>
      </w:r>
      <w:r>
        <w:t xml:space="preserve">—</w:t>
      </w:r>
      <w:r>
        <w:br/>
      </w:r>
      <w:r>
        <w:rPr>
          <w:b/>
          <w:bCs/>
        </w:rPr>
        <w:t xml:space="preserve">Projected/Actual Tenure Date:</w:t>
      </w:r>
      <w:r>
        <w:t xml:space="preserve"> </w:t>
      </w:r>
      <w:r>
        <w:t xml:space="preserve">2018-09-01</w:t>
      </w:r>
      <w:r>
        <w:br/>
      </w:r>
      <w:r>
        <w:rPr>
          <w:b/>
          <w:bCs/>
        </w:rPr>
        <w:t xml:space="preserve">Promotion Effective On (if applicable):</w:t>
      </w:r>
      <w:r>
        <w:t xml:space="preserve"> </w:t>
      </w:r>
      <w:r>
        <w:t xml:space="preserve">2022-09-01</w:t>
      </w:r>
      <w:r>
        <w:br/>
      </w:r>
      <w:r>
        <w:rPr>
          <w:b/>
          <w:bCs/>
        </w:rPr>
        <w:t xml:space="preserve">Present Academic Rank:</w:t>
      </w:r>
      <w:r>
        <w:t xml:space="preserve"> </w:t>
      </w:r>
      <w:r>
        <w:t xml:space="preserve">Full Professor</w:t>
      </w:r>
      <w:r>
        <w:br/>
      </w:r>
      <w:r>
        <w:rPr>
          <w:b/>
          <w:bCs/>
        </w:rPr>
        <w:t xml:space="preserve">Initial Date in Present Rank:</w:t>
      </w:r>
      <w:r>
        <w:t xml:space="preserve"> </w:t>
      </w:r>
      <w:r>
        <w:t xml:space="preserve">2022-09-01</w:t>
      </w:r>
      <w:r>
        <w:br/>
      </w:r>
      <w:r>
        <w:rPr>
          <w:b/>
          <w:bCs/>
        </w:rPr>
        <w:t xml:space="preserve">Initial Appointment Date to Tenure- or CCE-Track Position:</w:t>
      </w:r>
      <w:r>
        <w:t xml:space="preserve"> </w:t>
      </w:r>
      <w:r>
        <w:t xml:space="preserve">2011-01-28</w:t>
      </w:r>
    </w:p>
    <w:bookmarkEnd w:id="9"/>
    <w:bookmarkStart w:id="10" w:name="ii.-higher-education"/>
    <w:p>
      <w:pPr>
        <w:pStyle w:val="Heading1"/>
      </w:pPr>
      <w:r>
        <w:t xml:space="preserve">II. Higher Education</w:t>
      </w:r>
    </w:p>
    <w:p>
      <w:pPr>
        <w:pStyle w:val="FirstParagraph"/>
      </w:pPr>
      <w:r>
        <w:rPr>
          <w:b/>
          <w:bCs/>
        </w:rPr>
        <w:t xml:space="preserve">Degrees:</w:t>
      </w:r>
    </w:p>
    <w:tbl>
      <w:tblPr>
        <w:tblStyle w:val="Table"/>
        <w:tblW w:type="pct" w:w="5000"/>
        <w:tblLayout w:type="fixed"/>
        <w:tblLook w:firstRow="1" w:lastRow="0" w:firstColumn="0" w:lastColumn="0" w:noHBand="0" w:noVBand="0" w:val="0020"/>
      </w:tblPr>
      <w:tblGrid>
        <w:gridCol w:w="2772"/>
        <w:gridCol w:w="1188"/>
        <w:gridCol w:w="1980"/>
        <w:gridCol w:w="1980"/>
      </w:tblGrid>
      <w:tr>
        <w:trPr>
          <w:tblHeader w:val="on"/>
        </w:trPr>
        <w:tc>
          <w:tcPr/>
          <w:p>
            <w:pPr>
              <w:pStyle w:val="Compact"/>
              <w:jc w:val="left"/>
            </w:pPr>
            <w:r>
              <w:t xml:space="preserve">Institution</w:t>
            </w:r>
          </w:p>
        </w:tc>
        <w:tc>
          <w:tcPr/>
          <w:p>
            <w:pPr>
              <w:pStyle w:val="Compact"/>
              <w:jc w:val="left"/>
            </w:pPr>
            <w:r>
              <w:t xml:space="preserve">Dates Attended</w:t>
            </w:r>
          </w:p>
        </w:tc>
        <w:tc>
          <w:tcPr/>
          <w:p>
            <w:pPr>
              <w:pStyle w:val="Compact"/>
              <w:jc w:val="left"/>
            </w:pPr>
            <w:r>
              <w:t xml:space="preserve">Degree and Major</w:t>
            </w:r>
          </w:p>
        </w:tc>
        <w:tc>
          <w:tcPr/>
          <w:p>
            <w:pPr>
              <w:pStyle w:val="Compact"/>
              <w:jc w:val="left"/>
            </w:pPr>
            <w:r>
              <w:t xml:space="preserve">Date Conferred</w:t>
            </w:r>
          </w:p>
        </w:tc>
      </w:tr>
      <w:tr>
        <w:tc>
          <w:tcPr/>
          <w:p>
            <w:pPr>
              <w:pStyle w:val="Compact"/>
              <w:jc w:val="left"/>
            </w:pPr>
            <w:r>
              <w:t xml:space="preserve">McMaster University, Hamilton, ON, Canada</w:t>
            </w:r>
          </w:p>
        </w:tc>
        <w:tc>
          <w:tcPr/>
          <w:p>
            <w:pPr>
              <w:pStyle w:val="Compact"/>
              <w:jc w:val="left"/>
            </w:pPr>
            <w:r>
              <w:t xml:space="preserve">2002-2007</w:t>
            </w:r>
          </w:p>
        </w:tc>
        <w:tc>
          <w:tcPr/>
          <w:p>
            <w:pPr>
              <w:pStyle w:val="Compact"/>
              <w:jc w:val="left"/>
            </w:pPr>
            <w:r>
              <w:t xml:space="preserve">Ph.D. (Psychology)</w:t>
            </w:r>
          </w:p>
        </w:tc>
        <w:tc>
          <w:tcPr/>
          <w:p>
            <w:pPr>
              <w:pStyle w:val="Compact"/>
              <w:jc w:val="left"/>
            </w:pPr>
            <w:r>
              <w:t xml:space="preserve">2007-11-16</w:t>
            </w:r>
          </w:p>
        </w:tc>
      </w:tr>
      <w:tr>
        <w:tc>
          <w:tcPr/>
          <w:p>
            <w:pPr>
              <w:pStyle w:val="Compact"/>
              <w:jc w:val="left"/>
            </w:pPr>
            <w:r>
              <w:t xml:space="preserve">University of Lethbridge, Lethbridge, AB, Canada</w:t>
            </w:r>
          </w:p>
        </w:tc>
        <w:tc>
          <w:tcPr/>
          <w:p>
            <w:pPr>
              <w:pStyle w:val="Compact"/>
              <w:jc w:val="left"/>
            </w:pPr>
            <w:r>
              <w:t xml:space="preserve">1999-2002</w:t>
            </w:r>
          </w:p>
        </w:tc>
        <w:tc>
          <w:tcPr/>
          <w:p>
            <w:pPr>
              <w:pStyle w:val="Compact"/>
              <w:jc w:val="left"/>
            </w:pPr>
            <w:r>
              <w:t xml:space="preserve">B.Sc. (Hon.) (Psychology)</w:t>
            </w:r>
          </w:p>
        </w:tc>
        <w:tc>
          <w:tcPr/>
          <w:p>
            <w:pPr>
              <w:pStyle w:val="Compact"/>
              <w:jc w:val="left"/>
            </w:pPr>
            <w:r>
              <w:t xml:space="preserve">2002</w:t>
            </w:r>
          </w:p>
        </w:tc>
      </w:tr>
    </w:tbl>
    <w:p>
      <w:pPr>
        <w:pStyle w:val="BodyText"/>
      </w:pPr>
      <w:r>
        <w:rPr>
          <w:b/>
          <w:bCs/>
        </w:rPr>
        <w:t xml:space="preserve">Title of Dissertation (if applicable):</w:t>
      </w:r>
      <w:r>
        <w:t xml:space="preserve"> </w:t>
      </w:r>
      <w:r>
        <w:t xml:space="preserve">Context-specific learning and control: An instance based view of flexible online control</w:t>
      </w:r>
    </w:p>
    <w:p>
      <w:pPr>
        <w:pStyle w:val="BodyText"/>
      </w:pPr>
      <w:r>
        <w:rPr>
          <w:b/>
          <w:bCs/>
        </w:rPr>
        <w:t xml:space="preserve">Additional Higher Education and/or Education in Progress:</w:t>
      </w:r>
    </w:p>
    <w:p>
      <w:pPr>
        <w:pStyle w:val="Compact"/>
        <w:numPr>
          <w:ilvl w:val="0"/>
          <w:numId w:val="1001"/>
        </w:numPr>
      </w:pPr>
      <w:r>
        <w:t xml:space="preserve">Postdoctoral Researcher, Vanderbilt University, 2007-2011</w:t>
      </w:r>
    </w:p>
    <w:bookmarkEnd w:id="10"/>
    <w:bookmarkStart w:id="11" w:name="iii.-teaching-career"/>
    <w:p>
      <w:pPr>
        <w:pStyle w:val="Heading1"/>
      </w:pPr>
      <w:r>
        <w:t xml:space="preserve">III. Teaching Career</w:t>
      </w:r>
    </w:p>
    <w:p>
      <w:pPr>
        <w:pStyle w:val="FirstParagraph"/>
      </w:pPr>
      <w:r>
        <w:rPr>
          <w:b/>
          <w:bCs/>
        </w:rPr>
        <w:t xml:space="preserve">At Brooklyn College (reverse chronological order):</w:t>
      </w:r>
    </w:p>
    <w:tbl>
      <w:tblPr>
        <w:tblStyle w:val="Table"/>
        <w:tblW w:type="pct" w:w="5000"/>
        <w:tblLayout w:type="fixed"/>
        <w:tblLook w:firstRow="1" w:lastRow="0" w:firstColumn="0" w:lastColumn="0" w:noHBand="0" w:noVBand="0" w:val="0020"/>
      </w:tblPr>
      <w:tblGrid>
        <w:gridCol w:w="2772"/>
        <w:gridCol w:w="2772"/>
        <w:gridCol w:w="2376"/>
      </w:tblGrid>
      <w:tr>
        <w:trPr>
          <w:tblHeader w:val="on"/>
        </w:trPr>
        <w:tc>
          <w:tcPr/>
          <w:p>
            <w:pPr>
              <w:pStyle w:val="Compact"/>
              <w:jc w:val="left"/>
            </w:pPr>
            <w:r>
              <w:t xml:space="preserve">Dates</w:t>
            </w:r>
          </w:p>
        </w:tc>
        <w:tc>
          <w:tcPr/>
          <w:p>
            <w:pPr>
              <w:pStyle w:val="Compact"/>
              <w:jc w:val="left"/>
            </w:pPr>
            <w:r>
              <w:t xml:space="preserve">Rank</w:t>
            </w:r>
          </w:p>
        </w:tc>
        <w:tc>
          <w:tcPr/>
          <w:p>
            <w:pPr>
              <w:pStyle w:val="Compact"/>
              <w:jc w:val="left"/>
            </w:pPr>
            <w:r>
              <w:t xml:space="preserve">Department</w:t>
            </w:r>
          </w:p>
        </w:tc>
      </w:tr>
      <w:tr>
        <w:tc>
          <w:tcPr/>
          <w:p>
            <w:pPr>
              <w:pStyle w:val="Compact"/>
              <w:jc w:val="left"/>
            </w:pPr>
            <w:r>
              <w:t xml:space="preserve">2024 - present</w:t>
            </w:r>
          </w:p>
        </w:tc>
        <w:tc>
          <w:tcPr/>
          <w:p>
            <w:pPr>
              <w:pStyle w:val="Compact"/>
              <w:jc w:val="left"/>
            </w:pPr>
            <w:r>
              <w:t xml:space="preserve">Chairperson</w:t>
            </w:r>
          </w:p>
        </w:tc>
        <w:tc>
          <w:tcPr/>
          <w:p>
            <w:pPr>
              <w:pStyle w:val="Compact"/>
              <w:jc w:val="left"/>
            </w:pPr>
            <w:r>
              <w:t xml:space="preserve">Psychology</w:t>
            </w:r>
          </w:p>
        </w:tc>
      </w:tr>
      <w:tr>
        <w:tc>
          <w:tcPr/>
          <w:p>
            <w:pPr>
              <w:pStyle w:val="Compact"/>
              <w:jc w:val="left"/>
            </w:pPr>
            <w:r>
              <w:t xml:space="preserve">September 2022 - present</w:t>
            </w:r>
          </w:p>
        </w:tc>
        <w:tc>
          <w:tcPr/>
          <w:p>
            <w:pPr>
              <w:pStyle w:val="Compact"/>
              <w:jc w:val="left"/>
            </w:pPr>
            <w:r>
              <w:t xml:space="preserve">Full Professor</w:t>
            </w:r>
          </w:p>
        </w:tc>
        <w:tc>
          <w:tcPr/>
          <w:p>
            <w:pPr>
              <w:pStyle w:val="Compact"/>
              <w:jc w:val="left"/>
            </w:pPr>
            <w:r>
              <w:t xml:space="preserve">Psychology</w:t>
            </w:r>
          </w:p>
        </w:tc>
      </w:tr>
      <w:tr>
        <w:tc>
          <w:tcPr/>
          <w:p>
            <w:pPr>
              <w:pStyle w:val="Compact"/>
              <w:jc w:val="left"/>
            </w:pPr>
            <w:r>
              <w:t xml:space="preserve">September 2016 - September 2022</w:t>
            </w:r>
          </w:p>
        </w:tc>
        <w:tc>
          <w:tcPr/>
          <w:p>
            <w:pPr>
              <w:pStyle w:val="Compact"/>
              <w:jc w:val="left"/>
            </w:pPr>
            <w:r>
              <w:t xml:space="preserve">Associate Professor</w:t>
            </w:r>
          </w:p>
        </w:tc>
        <w:tc>
          <w:tcPr/>
          <w:p>
            <w:pPr>
              <w:pStyle w:val="Compact"/>
              <w:jc w:val="left"/>
            </w:pPr>
            <w:r>
              <w:t xml:space="preserve">Psychology</w:t>
            </w:r>
          </w:p>
        </w:tc>
      </w:tr>
      <w:tr>
        <w:tc>
          <w:tcPr/>
          <w:p>
            <w:pPr>
              <w:pStyle w:val="Compact"/>
              <w:jc w:val="left"/>
            </w:pPr>
            <w:r>
              <w:t xml:space="preserve">January 2011 - September 2016</w:t>
            </w:r>
          </w:p>
        </w:tc>
        <w:tc>
          <w:tcPr/>
          <w:p>
            <w:pPr>
              <w:pStyle w:val="Compact"/>
              <w:jc w:val="left"/>
            </w:pPr>
            <w:r>
              <w:t xml:space="preserve">Assistant Professor</w:t>
            </w:r>
          </w:p>
        </w:tc>
        <w:tc>
          <w:tcPr/>
          <w:p>
            <w:pPr>
              <w:pStyle w:val="Compact"/>
              <w:jc w:val="left"/>
            </w:pPr>
            <w:r>
              <w:t xml:space="preserve">Psychology</w:t>
            </w:r>
          </w:p>
        </w:tc>
      </w:tr>
    </w:tbl>
    <w:p>
      <w:pPr>
        <w:pStyle w:val="BodyText"/>
      </w:pPr>
      <w:r>
        <w:rPr>
          <w:b/>
          <w:bCs/>
        </w:rPr>
        <w:t xml:space="preserve">Outside of Brooklyn College (reverse chronological order):</w:t>
      </w:r>
    </w:p>
    <w:tbl>
      <w:tblPr>
        <w:tblStyle w:val="Table"/>
        <w:tblW w:type="pct" w:w="5000"/>
        <w:tblLayout w:type="fixed"/>
        <w:tblLook w:firstRow="1" w:lastRow="0" w:firstColumn="0" w:lastColumn="0" w:noHBand="0" w:noVBand="0" w:val="0020"/>
      </w:tblPr>
      <w:tblGrid>
        <w:gridCol w:w="2376"/>
        <w:gridCol w:w="1584"/>
        <w:gridCol w:w="1980"/>
        <w:gridCol w:w="1980"/>
      </w:tblGrid>
      <w:tr>
        <w:trPr>
          <w:tblHeader w:val="on"/>
        </w:trPr>
        <w:tc>
          <w:tcPr/>
          <w:p>
            <w:pPr>
              <w:pStyle w:val="Compact"/>
              <w:jc w:val="left"/>
            </w:pPr>
            <w:r>
              <w:t xml:space="preserve">Institution</w:t>
            </w:r>
          </w:p>
        </w:tc>
        <w:tc>
          <w:tcPr/>
          <w:p>
            <w:pPr>
              <w:pStyle w:val="Compact"/>
              <w:jc w:val="left"/>
            </w:pPr>
            <w:r>
              <w:t xml:space="preserve">Dates</w:t>
            </w:r>
          </w:p>
        </w:tc>
        <w:tc>
          <w:tcPr/>
          <w:p>
            <w:pPr>
              <w:pStyle w:val="Compact"/>
              <w:jc w:val="left"/>
            </w:pPr>
            <w:r>
              <w:t xml:space="preserve">Rank</w:t>
            </w:r>
          </w:p>
        </w:tc>
        <w:tc>
          <w:tcPr/>
          <w:p>
            <w:pPr>
              <w:pStyle w:val="Compact"/>
              <w:jc w:val="left"/>
            </w:pPr>
            <w:r>
              <w:t xml:space="preserve">Department</w:t>
            </w:r>
          </w:p>
        </w:tc>
      </w:tr>
      <w:tr>
        <w:tc>
          <w:tcPr/>
          <w:p>
            <w:pPr>
              <w:pStyle w:val="Compact"/>
              <w:jc w:val="left"/>
            </w:pPr>
            <w:r>
              <w:t xml:space="preserve">Graduate Center of CUNY</w:t>
            </w:r>
          </w:p>
        </w:tc>
        <w:tc>
          <w:tcPr/>
          <w:p>
            <w:pPr>
              <w:pStyle w:val="Compact"/>
              <w:jc w:val="left"/>
            </w:pPr>
            <w:r>
              <w:t xml:space="preserve">2011-present</w:t>
            </w:r>
          </w:p>
        </w:tc>
        <w:tc>
          <w:tcPr/>
          <w:p>
            <w:pPr>
              <w:pStyle w:val="Compact"/>
              <w:jc w:val="left"/>
            </w:pPr>
            <w:r>
              <w:t xml:space="preserve">Doctoral Faculty</w:t>
            </w:r>
          </w:p>
        </w:tc>
        <w:tc>
          <w:tcPr/>
          <w:p>
            <w:pPr>
              <w:pStyle w:val="Compact"/>
              <w:jc w:val="left"/>
            </w:pPr>
            <w:r>
              <w:t xml:space="preserve">Psychology</w:t>
            </w:r>
          </w:p>
        </w:tc>
      </w:tr>
      <w:tr>
        <w:tc>
          <w:tcPr/>
          <w:p>
            <w:pPr>
              <w:pStyle w:val="Compact"/>
              <w:jc w:val="left"/>
            </w:pPr>
            <w:r>
              <w:t xml:space="preserve">Vanderbilt University</w:t>
            </w:r>
          </w:p>
        </w:tc>
        <w:tc>
          <w:tcPr/>
          <w:p>
            <w:pPr>
              <w:pStyle w:val="Compact"/>
              <w:jc w:val="left"/>
            </w:pPr>
            <w:r>
              <w:t xml:space="preserve">2007-2011</w:t>
            </w:r>
          </w:p>
        </w:tc>
        <w:tc>
          <w:tcPr/>
          <w:p>
            <w:pPr>
              <w:pStyle w:val="Compact"/>
              <w:jc w:val="left"/>
            </w:pPr>
            <w:r>
              <w:t xml:space="preserve">Postdoctoral Researcher</w:t>
            </w:r>
          </w:p>
        </w:tc>
        <w:tc>
          <w:tcPr/>
          <w:p>
            <w:pPr>
              <w:pStyle w:val="Compact"/>
              <w:jc w:val="left"/>
            </w:pPr>
            <w:r>
              <w:t xml:space="preserve">Psychology</w:t>
            </w:r>
          </w:p>
        </w:tc>
      </w:tr>
      <w:tr>
        <w:tc>
          <w:tcPr/>
          <w:p>
            <w:pPr>
              <w:pStyle w:val="Compact"/>
              <w:jc w:val="left"/>
            </w:pPr>
            <w:r>
              <w:t xml:space="preserve">McMaster University</w:t>
            </w:r>
          </w:p>
        </w:tc>
        <w:tc>
          <w:tcPr/>
          <w:p>
            <w:pPr>
              <w:pStyle w:val="Compact"/>
              <w:jc w:val="left"/>
            </w:pPr>
            <w:r>
              <w:t xml:space="preserve">2002-2007</w:t>
            </w:r>
          </w:p>
        </w:tc>
        <w:tc>
          <w:tcPr/>
          <w:p>
            <w:pPr>
              <w:pStyle w:val="Compact"/>
              <w:jc w:val="left"/>
            </w:pPr>
            <w:r>
              <w:t xml:space="preserve">Graduate Student</w:t>
            </w:r>
          </w:p>
        </w:tc>
        <w:tc>
          <w:tcPr/>
          <w:p>
            <w:pPr>
              <w:pStyle w:val="Compact"/>
              <w:jc w:val="left"/>
            </w:pPr>
            <w:r>
              <w:t xml:space="preserve">Psychology</w:t>
            </w:r>
          </w:p>
        </w:tc>
      </w:tr>
    </w:tbl>
    <w:bookmarkEnd w:id="11"/>
    <w:bookmarkStart w:id="21" w:name="X165744bf8145a8f6d73b28c1ec27d68491b413b"/>
    <w:p>
      <w:pPr>
        <w:pStyle w:val="Heading1"/>
      </w:pPr>
      <w:r>
        <w:t xml:space="preserve">IV. Experience and Educational Philosophy</w:t>
      </w:r>
    </w:p>
    <w:bookmarkStart w:id="18" w:name="a.-teaching-experience"/>
    <w:p>
      <w:pPr>
        <w:pStyle w:val="Heading2"/>
      </w:pPr>
      <w:r>
        <w:t xml:space="preserve">A. Teaching Experience</w:t>
      </w:r>
    </w:p>
    <w:p>
      <w:pPr>
        <w:pStyle w:val="FirstParagraph"/>
      </w:pPr>
      <w:r>
        <w:rPr>
          <w:i/>
          <w:iCs/>
        </w:rPr>
        <w:t xml:space="preserve">Notes: OER refers to open educational resources authored by M. J. C. Crump. These are Creative Commons licensed resources that are free for students to use, and for others to copy, remix, and reuse.</w:t>
      </w:r>
    </w:p>
    <w:p>
      <w:pPr>
        <w:pStyle w:val="BodyText"/>
      </w:pPr>
      <w:r>
        <w:rPr>
          <w:b/>
          <w:bCs/>
        </w:rPr>
        <w:t xml:space="preserve">Undergraduate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PSYC #</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2530</w:t>
            </w:r>
          </w:p>
        </w:tc>
        <w:tc>
          <w:tcPr/>
          <w:p>
            <w:pPr>
              <w:pStyle w:val="Compact"/>
              <w:jc w:val="left"/>
            </w:pPr>
            <w:r>
              <w:t xml:space="preserve">Introduction to Cognitive Psychology</w:t>
            </w:r>
          </w:p>
        </w:tc>
        <w:tc>
          <w:tcPr/>
          <w:p>
            <w:pPr>
              <w:pStyle w:val="Compact"/>
              <w:jc w:val="left"/>
            </w:pPr>
            <w:r>
              <w:t xml:space="preserve">In-person, async, sync, large sections, OER</w:t>
            </w:r>
          </w:p>
        </w:tc>
      </w:tr>
      <w:tr>
        <w:tc>
          <w:tcPr/>
          <w:p>
            <w:pPr>
              <w:pStyle w:val="Compact"/>
              <w:jc w:val="left"/>
            </w:pPr>
            <w:r>
              <w:t xml:space="preserve">3400</w:t>
            </w:r>
          </w:p>
        </w:tc>
        <w:tc>
          <w:tcPr/>
          <w:p>
            <w:pPr>
              <w:pStyle w:val="Compact"/>
              <w:jc w:val="left"/>
            </w:pPr>
            <w:r>
              <w:t xml:space="preserve">Statistical Methods in Psychological Research</w:t>
            </w:r>
          </w:p>
        </w:tc>
        <w:tc>
          <w:tcPr/>
          <w:p>
            <w:pPr>
              <w:pStyle w:val="Compact"/>
              <w:jc w:val="left"/>
            </w:pPr>
            <w:r>
              <w:t xml:space="preserve">Large sections, OER</w:t>
            </w:r>
          </w:p>
        </w:tc>
      </w:tr>
      <w:tr>
        <w:tc>
          <w:tcPr/>
          <w:p>
            <w:pPr>
              <w:pStyle w:val="Compact"/>
              <w:jc w:val="left"/>
            </w:pPr>
            <w:r>
              <w:t xml:space="preserve">3450W</w:t>
            </w:r>
          </w:p>
        </w:tc>
        <w:tc>
          <w:tcPr/>
          <w:p>
            <w:pPr>
              <w:pStyle w:val="Compact"/>
              <w:jc w:val="left"/>
            </w:pPr>
            <w:r>
              <w:t xml:space="preserve">Experimental Psychology</w:t>
            </w:r>
          </w:p>
        </w:tc>
        <w:tc>
          <w:tcPr/>
          <w:p>
            <w:pPr>
              <w:pStyle w:val="Compact"/>
              <w:jc w:val="left"/>
            </w:pPr>
            <w:r>
              <w:t xml:space="preserve">Large sections, OER</w:t>
            </w:r>
          </w:p>
        </w:tc>
      </w:tr>
      <w:tr>
        <w:tc>
          <w:tcPr/>
          <w:p>
            <w:pPr>
              <w:pStyle w:val="Compact"/>
              <w:jc w:val="left"/>
            </w:pPr>
            <w:r>
              <w:t xml:space="preserve">3470</w:t>
            </w:r>
          </w:p>
        </w:tc>
        <w:tc>
          <w:tcPr/>
          <w:p>
            <w:pPr>
              <w:pStyle w:val="Compact"/>
              <w:jc w:val="left"/>
            </w:pPr>
            <w:r>
              <w:t xml:space="preserve">Data Analytics and Data Visualization in the Social and Behavioral Sciences</w:t>
            </w:r>
          </w:p>
        </w:tc>
        <w:tc>
          <w:tcPr/>
          <w:p>
            <w:pPr>
              <w:pStyle w:val="Compact"/>
              <w:jc w:val="left"/>
            </w:pPr>
            <w:r>
              <w:t xml:space="preserve">OER</w:t>
            </w:r>
          </w:p>
        </w:tc>
      </w:tr>
      <w:tr>
        <w:tc>
          <w:tcPr/>
          <w:p>
            <w:pPr>
              <w:pStyle w:val="Compact"/>
              <w:jc w:val="left"/>
            </w:pPr>
            <w:r>
              <w:t xml:space="preserve">3530</w:t>
            </w:r>
          </w:p>
        </w:tc>
        <w:tc>
          <w:tcPr/>
          <w:p>
            <w:pPr>
              <w:pStyle w:val="Compact"/>
              <w:jc w:val="left"/>
            </w:pPr>
            <w:r>
              <w:t xml:space="preserve">Advanced Cognitive Psychology</w:t>
            </w:r>
          </w:p>
        </w:tc>
        <w:tc>
          <w:tcPr/>
          <w:p>
            <w:pPr>
              <w:pStyle w:val="Compact"/>
            </w:pPr>
          </w:p>
        </w:tc>
      </w:tr>
      <w:tr>
        <w:tc>
          <w:tcPr/>
          <w:p>
            <w:pPr>
              <w:pStyle w:val="Compact"/>
              <w:jc w:val="left"/>
            </w:pPr>
            <w:r>
              <w:t xml:space="preserve">2001</w:t>
            </w:r>
          </w:p>
        </w:tc>
        <w:tc>
          <w:tcPr/>
          <w:p>
            <w:pPr>
              <w:pStyle w:val="Compact"/>
              <w:jc w:val="left"/>
            </w:pPr>
            <w:r>
              <w:t xml:space="preserve">Laboratory Experiences</w:t>
            </w:r>
          </w:p>
        </w:tc>
        <w:tc>
          <w:tcPr/>
          <w:p>
            <w:pPr>
              <w:pStyle w:val="Compact"/>
              <w:jc w:val="left"/>
            </w:pPr>
            <w:r>
              <w:t xml:space="preserve">Student mentoring</w:t>
            </w:r>
          </w:p>
        </w:tc>
      </w:tr>
      <w:tr>
        <w:tc>
          <w:tcPr/>
          <w:p>
            <w:pPr>
              <w:pStyle w:val="Compact"/>
              <w:jc w:val="left"/>
            </w:pPr>
            <w:r>
              <w:t xml:space="preserve">5001</w:t>
            </w:r>
          </w:p>
        </w:tc>
        <w:tc>
          <w:tcPr/>
          <w:p>
            <w:pPr>
              <w:pStyle w:val="Compact"/>
              <w:jc w:val="left"/>
            </w:pPr>
            <w:r>
              <w:t xml:space="preserve">Independent Research I</w:t>
            </w:r>
          </w:p>
        </w:tc>
        <w:tc>
          <w:tcPr/>
          <w:p>
            <w:pPr>
              <w:pStyle w:val="Compact"/>
              <w:jc w:val="left"/>
            </w:pPr>
            <w:r>
              <w:t xml:space="preserve">Student mentoring</w:t>
            </w:r>
          </w:p>
        </w:tc>
      </w:tr>
      <w:tr>
        <w:tc>
          <w:tcPr/>
          <w:p>
            <w:pPr>
              <w:pStyle w:val="Compact"/>
              <w:jc w:val="left"/>
            </w:pPr>
            <w:r>
              <w:t xml:space="preserve">5002</w:t>
            </w:r>
          </w:p>
        </w:tc>
        <w:tc>
          <w:tcPr/>
          <w:p>
            <w:pPr>
              <w:pStyle w:val="Compact"/>
              <w:jc w:val="left"/>
            </w:pPr>
            <w:r>
              <w:t xml:space="preserve">Independent Research II</w:t>
            </w:r>
          </w:p>
        </w:tc>
        <w:tc>
          <w:tcPr/>
          <w:p>
            <w:pPr>
              <w:pStyle w:val="Compact"/>
              <w:jc w:val="left"/>
            </w:pPr>
            <w:r>
              <w:t xml:space="preserve">Student mentoring</w:t>
            </w:r>
          </w:p>
        </w:tc>
      </w:tr>
      <w:tr>
        <w:tc>
          <w:tcPr/>
          <w:p>
            <w:pPr>
              <w:pStyle w:val="Compact"/>
              <w:jc w:val="left"/>
            </w:pPr>
            <w:r>
              <w:t xml:space="preserve">5003</w:t>
            </w:r>
          </w:p>
        </w:tc>
        <w:tc>
          <w:tcPr/>
          <w:p>
            <w:pPr>
              <w:pStyle w:val="Compact"/>
              <w:jc w:val="left"/>
            </w:pPr>
            <w:r>
              <w:t xml:space="preserve">Independent Research III</w:t>
            </w:r>
          </w:p>
        </w:tc>
        <w:tc>
          <w:tcPr/>
          <w:p>
            <w:pPr>
              <w:pStyle w:val="Compact"/>
              <w:jc w:val="left"/>
            </w:pPr>
            <w:r>
              <w:t xml:space="preserve">Student mentoring</w:t>
            </w:r>
          </w:p>
        </w:tc>
      </w:tr>
      <w:tr>
        <w:tc>
          <w:tcPr/>
          <w:p>
            <w:pPr>
              <w:pStyle w:val="Compact"/>
              <w:jc w:val="left"/>
            </w:pPr>
            <w:r>
              <w:t xml:space="preserve">MCHC 1002</w:t>
            </w:r>
          </w:p>
        </w:tc>
        <w:tc>
          <w:tcPr/>
          <w:p>
            <w:pPr>
              <w:pStyle w:val="Compact"/>
              <w:jc w:val="left"/>
            </w:pPr>
            <w:r>
              <w:t xml:space="preserve">Seminar 2: People of New York City</w:t>
            </w:r>
          </w:p>
        </w:tc>
        <w:tc>
          <w:tcPr/>
          <w:p>
            <w:pPr>
              <w:pStyle w:val="Compact"/>
              <w:jc w:val="left"/>
            </w:pPr>
            <w:r>
              <w:t xml:space="preserve">Macaulay Honors College, outside the Psychology Department</w:t>
            </w:r>
          </w:p>
        </w:tc>
      </w:tr>
    </w:tbl>
    <w:p>
      <w:pPr>
        <w:pStyle w:val="BodyText"/>
      </w:pPr>
      <w:r>
        <w:rPr>
          <w:b/>
          <w:bCs/>
        </w:rPr>
        <w:t xml:space="preserve">Master’s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PSYC #</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7765G</w:t>
            </w:r>
          </w:p>
        </w:tc>
        <w:tc>
          <w:tcPr/>
          <w:p>
            <w:pPr>
              <w:pStyle w:val="Compact"/>
              <w:jc w:val="left"/>
            </w:pPr>
            <w:r>
              <w:t xml:space="preserve">Statistical Methods Application I</w:t>
            </w:r>
          </w:p>
        </w:tc>
        <w:tc>
          <w:tcPr/>
          <w:p>
            <w:pPr>
              <w:pStyle w:val="Compact"/>
              <w:jc w:val="left"/>
            </w:pPr>
            <w:r>
              <w:t xml:space="preserve">OER</w:t>
            </w:r>
          </w:p>
        </w:tc>
      </w:tr>
      <w:tr>
        <w:tc>
          <w:tcPr/>
          <w:p>
            <w:pPr>
              <w:pStyle w:val="Compact"/>
              <w:jc w:val="left"/>
            </w:pPr>
            <w:r>
              <w:t xml:space="preserve">7766G</w:t>
            </w:r>
          </w:p>
        </w:tc>
        <w:tc>
          <w:tcPr/>
          <w:p>
            <w:pPr>
              <w:pStyle w:val="Compact"/>
              <w:jc w:val="left"/>
            </w:pPr>
            <w:r>
              <w:t xml:space="preserve">Statistical Methods Application II</w:t>
            </w:r>
          </w:p>
        </w:tc>
        <w:tc>
          <w:tcPr/>
          <w:p>
            <w:pPr>
              <w:pStyle w:val="Compact"/>
              <w:jc w:val="left"/>
            </w:pPr>
            <w:r>
              <w:t xml:space="preserve">OER</w:t>
            </w:r>
          </w:p>
        </w:tc>
      </w:tr>
      <w:tr>
        <w:tc>
          <w:tcPr/>
          <w:p>
            <w:pPr>
              <w:pStyle w:val="Compact"/>
              <w:jc w:val="left"/>
            </w:pPr>
            <w:r>
              <w:t xml:space="preserve">7709G</w:t>
            </w:r>
          </w:p>
        </w:tc>
        <w:tc>
          <w:tcPr/>
          <w:p>
            <w:pPr>
              <w:pStyle w:val="Compact"/>
              <w:jc w:val="left"/>
            </w:pPr>
            <w:r>
              <w:t xml:space="preserve">Special Topics: Using R for Reproducible Psychological Research</w:t>
            </w:r>
          </w:p>
        </w:tc>
        <w:tc>
          <w:tcPr/>
          <w:p>
            <w:pPr>
              <w:pStyle w:val="Compact"/>
              <w:jc w:val="left"/>
            </w:pPr>
            <w:r>
              <w:t xml:space="preserve">OER</w:t>
            </w:r>
          </w:p>
        </w:tc>
      </w:tr>
      <w:tr>
        <w:tc>
          <w:tcPr/>
          <w:p>
            <w:pPr>
              <w:pStyle w:val="Compact"/>
              <w:jc w:val="left"/>
            </w:pPr>
            <w:r>
              <w:t xml:space="preserve">7792G</w:t>
            </w:r>
          </w:p>
        </w:tc>
        <w:tc>
          <w:tcPr/>
          <w:p>
            <w:pPr>
              <w:pStyle w:val="Compact"/>
              <w:jc w:val="left"/>
            </w:pPr>
            <w:r>
              <w:t xml:space="preserve">Independent Reading</w:t>
            </w:r>
          </w:p>
        </w:tc>
        <w:tc>
          <w:tcPr/>
          <w:p>
            <w:pPr>
              <w:pStyle w:val="Compact"/>
              <w:jc w:val="left"/>
            </w:pPr>
            <w:r>
              <w:t xml:space="preserve">Student mentoring</w:t>
            </w:r>
          </w:p>
        </w:tc>
      </w:tr>
      <w:tr>
        <w:tc>
          <w:tcPr/>
          <w:p>
            <w:pPr>
              <w:pStyle w:val="Compact"/>
              <w:jc w:val="left"/>
            </w:pPr>
            <w:r>
              <w:t xml:space="preserve">7795G</w:t>
            </w:r>
          </w:p>
        </w:tc>
        <w:tc>
          <w:tcPr/>
          <w:p>
            <w:pPr>
              <w:pStyle w:val="Compact"/>
              <w:jc w:val="left"/>
            </w:pPr>
            <w:r>
              <w:t xml:space="preserve">Independent Psychological Research I</w:t>
            </w:r>
          </w:p>
        </w:tc>
        <w:tc>
          <w:tcPr/>
          <w:p>
            <w:pPr>
              <w:pStyle w:val="Compact"/>
              <w:jc w:val="left"/>
            </w:pPr>
            <w:r>
              <w:t xml:space="preserve">Student mentoring</w:t>
            </w:r>
          </w:p>
        </w:tc>
      </w:tr>
      <w:tr>
        <w:tc>
          <w:tcPr/>
          <w:p>
            <w:pPr>
              <w:pStyle w:val="Compact"/>
              <w:jc w:val="left"/>
            </w:pPr>
            <w:r>
              <w:t xml:space="preserve">7796G</w:t>
            </w:r>
          </w:p>
        </w:tc>
        <w:tc>
          <w:tcPr/>
          <w:p>
            <w:pPr>
              <w:pStyle w:val="Compact"/>
              <w:jc w:val="left"/>
            </w:pPr>
            <w:r>
              <w:t xml:space="preserve">Independent Psychological Research II</w:t>
            </w:r>
          </w:p>
        </w:tc>
        <w:tc>
          <w:tcPr/>
          <w:p>
            <w:pPr>
              <w:pStyle w:val="Compact"/>
              <w:jc w:val="left"/>
            </w:pPr>
            <w:r>
              <w:t xml:space="preserve">Student mentoring</w:t>
            </w:r>
          </w:p>
        </w:tc>
      </w:tr>
      <w:tr>
        <w:tc>
          <w:tcPr/>
          <w:p>
            <w:pPr>
              <w:pStyle w:val="Compact"/>
              <w:jc w:val="left"/>
            </w:pPr>
            <w:r>
              <w:t xml:space="preserve">7781G</w:t>
            </w:r>
          </w:p>
        </w:tc>
        <w:tc>
          <w:tcPr/>
          <w:p>
            <w:pPr>
              <w:pStyle w:val="Compact"/>
              <w:jc w:val="left"/>
            </w:pPr>
            <w:r>
              <w:t xml:space="preserve">Research in Psychology</w:t>
            </w:r>
          </w:p>
        </w:tc>
        <w:tc>
          <w:tcPr/>
          <w:p>
            <w:pPr>
              <w:pStyle w:val="Compact"/>
              <w:jc w:val="left"/>
            </w:pPr>
            <w:r>
              <w:t xml:space="preserve">Master’s theses</w:t>
            </w:r>
          </w:p>
        </w:tc>
      </w:tr>
    </w:tbl>
    <w:p>
      <w:pPr>
        <w:pStyle w:val="BodyText"/>
      </w:pPr>
      <w:r>
        <w:rPr>
          <w:b/>
          <w:bCs/>
        </w:rPr>
        <w:t xml:space="preserve">Doctoral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PSYC #</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73800</w:t>
            </w:r>
          </w:p>
        </w:tc>
        <w:tc>
          <w:tcPr/>
          <w:p>
            <w:pPr>
              <w:pStyle w:val="Compact"/>
              <w:jc w:val="left"/>
            </w:pPr>
            <w:r>
              <w:t xml:space="preserve">Cognitive Psychology</w:t>
            </w:r>
          </w:p>
        </w:tc>
        <w:tc>
          <w:tcPr/>
          <w:p>
            <w:pPr>
              <w:pStyle w:val="Compact"/>
              <w:jc w:val="left"/>
            </w:pPr>
            <w:r>
              <w:t xml:space="preserve">Course organizer</w:t>
            </w:r>
          </w:p>
        </w:tc>
      </w:tr>
      <w:tr>
        <w:tc>
          <w:tcPr/>
          <w:p>
            <w:pPr>
              <w:pStyle w:val="Compact"/>
              <w:jc w:val="left"/>
            </w:pPr>
            <w:r>
              <w:t xml:space="preserve">80200</w:t>
            </w:r>
          </w:p>
        </w:tc>
        <w:tc>
          <w:tcPr/>
          <w:p>
            <w:pPr>
              <w:pStyle w:val="Compact"/>
              <w:jc w:val="left"/>
            </w:pPr>
            <w:r>
              <w:t xml:space="preserve">Independent Study</w:t>
            </w:r>
          </w:p>
        </w:tc>
        <w:tc>
          <w:tcPr/>
          <w:p>
            <w:pPr>
              <w:pStyle w:val="Compact"/>
              <w:jc w:val="left"/>
            </w:pPr>
            <w:r>
              <w:t xml:space="preserve">Student mentoring</w:t>
            </w:r>
          </w:p>
        </w:tc>
      </w:tr>
      <w:tr>
        <w:tc>
          <w:tcPr/>
          <w:p>
            <w:pPr>
              <w:pStyle w:val="Compact"/>
              <w:jc w:val="left"/>
            </w:pPr>
            <w:r>
              <w:t xml:space="preserve">80102</w:t>
            </w:r>
          </w:p>
        </w:tc>
        <w:tc>
          <w:tcPr/>
          <w:p>
            <w:pPr>
              <w:pStyle w:val="Compact"/>
              <w:jc w:val="left"/>
            </w:pPr>
            <w:r>
              <w:t xml:space="preserve">Seminar in Special Topics: CCP Colloquium</w:t>
            </w:r>
          </w:p>
        </w:tc>
        <w:tc>
          <w:tcPr/>
          <w:p>
            <w:pPr>
              <w:pStyle w:val="Compact"/>
            </w:pPr>
          </w:p>
        </w:tc>
      </w:tr>
      <w:tr>
        <w:tc>
          <w:tcPr/>
          <w:p>
            <w:pPr>
              <w:pStyle w:val="Compact"/>
              <w:jc w:val="left"/>
            </w:pPr>
            <w:r>
              <w:t xml:space="preserve">80103</w:t>
            </w:r>
          </w:p>
        </w:tc>
        <w:tc>
          <w:tcPr/>
          <w:p>
            <w:pPr>
              <w:pStyle w:val="Compact"/>
              <w:jc w:val="left"/>
            </w:pPr>
            <w:r>
              <w:t xml:space="preserve">Special Topics: Computer Programming for Experimental Psychology</w:t>
            </w:r>
          </w:p>
        </w:tc>
        <w:tc>
          <w:tcPr/>
          <w:p>
            <w:pPr>
              <w:pStyle w:val="Compact"/>
              <w:jc w:val="left"/>
            </w:pPr>
            <w:r>
              <w:t xml:space="preserve">OER</w:t>
            </w:r>
          </w:p>
        </w:tc>
      </w:tr>
      <w:tr>
        <w:tc>
          <w:tcPr/>
          <w:p>
            <w:pPr>
              <w:pStyle w:val="Compact"/>
              <w:jc w:val="left"/>
            </w:pPr>
            <w:r>
              <w:t xml:space="preserve">80103</w:t>
            </w:r>
          </w:p>
        </w:tc>
        <w:tc>
          <w:tcPr/>
          <w:p>
            <w:pPr>
              <w:pStyle w:val="Compact"/>
              <w:jc w:val="left"/>
            </w:pPr>
            <w:r>
              <w:t xml:space="preserve">Special Topics: Cognitive Technologies: From Theory and Data to Application</w:t>
            </w:r>
          </w:p>
        </w:tc>
        <w:tc>
          <w:tcPr/>
          <w:p>
            <w:pPr>
              <w:pStyle w:val="Compact"/>
              <w:jc w:val="left"/>
            </w:pPr>
            <w:r>
              <w:t xml:space="preserve">OER</w:t>
            </w:r>
          </w:p>
        </w:tc>
      </w:tr>
      <w:tr>
        <w:tc>
          <w:tcPr/>
          <w:p>
            <w:pPr>
              <w:pStyle w:val="Compact"/>
              <w:jc w:val="left"/>
            </w:pPr>
            <w:r>
              <w:t xml:space="preserve">80103</w:t>
            </w:r>
          </w:p>
        </w:tc>
        <w:tc>
          <w:tcPr/>
          <w:p>
            <w:pPr>
              <w:pStyle w:val="Compact"/>
              <w:jc w:val="left"/>
            </w:pPr>
            <w:r>
              <w:t xml:space="preserve">Special Topics: Memory: Foundations and Current Issues</w:t>
            </w:r>
          </w:p>
        </w:tc>
        <w:tc>
          <w:tcPr/>
          <w:p>
            <w:pPr>
              <w:pStyle w:val="Compact"/>
              <w:jc w:val="left"/>
            </w:pPr>
            <w:r>
              <w:t xml:space="preserve">Co-taught with E. Chua</w:t>
            </w:r>
          </w:p>
        </w:tc>
      </w:tr>
      <w:tr>
        <w:tc>
          <w:tcPr/>
          <w:p>
            <w:pPr>
              <w:pStyle w:val="Compact"/>
              <w:jc w:val="left"/>
            </w:pPr>
            <w:r>
              <w:t xml:space="preserve">80103</w:t>
            </w:r>
          </w:p>
        </w:tc>
        <w:tc>
          <w:tcPr/>
          <w:p>
            <w:pPr>
              <w:pStyle w:val="Compact"/>
              <w:jc w:val="left"/>
            </w:pPr>
            <w:r>
              <w:t xml:space="preserve">Special Topics Seminar: Learning and Attention</w:t>
            </w:r>
          </w:p>
        </w:tc>
        <w:tc>
          <w:tcPr/>
          <w:p>
            <w:pPr>
              <w:pStyle w:val="Compact"/>
              <w:jc w:val="left"/>
            </w:pPr>
            <w:r>
              <w:t xml:space="preserve">Co-taught with A. Delamater</w:t>
            </w:r>
          </w:p>
        </w:tc>
      </w:tr>
      <w:tr>
        <w:tc>
          <w:tcPr/>
          <w:p>
            <w:pPr>
              <w:pStyle w:val="Compact"/>
              <w:jc w:val="left"/>
            </w:pPr>
            <w:r>
              <w:t xml:space="preserve">72400</w:t>
            </w:r>
          </w:p>
        </w:tc>
        <w:tc>
          <w:tcPr/>
          <w:p>
            <w:pPr>
              <w:pStyle w:val="Compact"/>
              <w:jc w:val="left"/>
            </w:pPr>
            <w:r>
              <w:t xml:space="preserve">Career Development</w:t>
            </w:r>
          </w:p>
        </w:tc>
        <w:tc>
          <w:tcPr/>
          <w:p>
            <w:pPr>
              <w:pStyle w:val="Compact"/>
              <w:jc w:val="left"/>
            </w:pPr>
            <w:r>
              <w:t xml:space="preserve">Co-taught with E. Chua</w:t>
            </w:r>
          </w:p>
        </w:tc>
      </w:tr>
      <w:tr>
        <w:tc>
          <w:tcPr/>
          <w:p>
            <w:pPr>
              <w:pStyle w:val="Compact"/>
              <w:jc w:val="left"/>
            </w:pPr>
            <w:r>
              <w:t xml:space="preserve">90000</w:t>
            </w:r>
          </w:p>
        </w:tc>
        <w:tc>
          <w:tcPr/>
          <w:p>
            <w:pPr>
              <w:pStyle w:val="Compact"/>
              <w:jc w:val="left"/>
            </w:pPr>
            <w:r>
              <w:t xml:space="preserve">Dissertation Supervision</w:t>
            </w:r>
          </w:p>
        </w:tc>
        <w:tc>
          <w:tcPr/>
          <w:p>
            <w:pPr>
              <w:pStyle w:val="Compact"/>
            </w:pPr>
          </w:p>
        </w:tc>
      </w:tr>
    </w:tbl>
    <w:bookmarkStart w:id="12" w:name="student-mentorship"/>
    <w:p>
      <w:pPr>
        <w:pStyle w:val="Heading3"/>
      </w:pPr>
      <w:r>
        <w:t xml:space="preserve">Student Mentorship</w:t>
      </w:r>
    </w:p>
    <w:p>
      <w:pPr>
        <w:pStyle w:val="FirstParagraph"/>
      </w:pPr>
      <w:r>
        <w:rPr>
          <w:b/>
          <w:bCs/>
        </w:rPr>
        <w:t xml:space="preserve">Postdoctoral Associates</w:t>
      </w:r>
    </w:p>
    <w:tbl>
      <w:tblPr>
        <w:tblStyle w:val="Table"/>
        <w:tblW w:type="pct" w:w="5000"/>
        <w:tblLayout w:type="fixed"/>
        <w:tblLook w:firstRow="1" w:lastRow="0" w:firstColumn="0" w:lastColumn="0" w:noHBand="0" w:noVBand="0" w:val="0020"/>
      </w:tblPr>
      <w:tblGrid>
        <w:gridCol w:w="2772"/>
        <w:gridCol w:w="5148"/>
      </w:tblGrid>
      <w:tr>
        <w:trPr>
          <w:tblHeader w:val="on"/>
        </w:trPr>
        <w:tc>
          <w:tcPr/>
          <w:p>
            <w:pPr>
              <w:pStyle w:val="Compact"/>
              <w:jc w:val="left"/>
            </w:pPr>
            <w:r>
              <w:t xml:space="preserve">Name</w:t>
            </w:r>
          </w:p>
        </w:tc>
        <w:tc>
          <w:tcPr/>
          <w:p>
            <w:pPr>
              <w:pStyle w:val="Compact"/>
              <w:jc w:val="left"/>
            </w:pPr>
            <w:r>
              <w:t xml:space="preserve">Details</w:t>
            </w:r>
          </w:p>
        </w:tc>
      </w:tr>
      <w:tr>
        <w:tc>
          <w:tcPr/>
          <w:p>
            <w:pPr>
              <w:pStyle w:val="Compact"/>
              <w:jc w:val="left"/>
            </w:pPr>
            <w:r>
              <w:t xml:space="preserve">Behmer, Lawrence</w:t>
            </w:r>
          </w:p>
        </w:tc>
        <w:tc>
          <w:tcPr/>
          <w:p>
            <w:pPr>
              <w:pStyle w:val="Compact"/>
              <w:jc w:val="left"/>
            </w:pPr>
            <w:r>
              <w:t xml:space="preserve">Summer 2014 - 2018</w:t>
            </w:r>
          </w:p>
        </w:tc>
      </w:tr>
    </w:tbl>
    <w:p>
      <w:pPr>
        <w:pStyle w:val="BodyText"/>
      </w:pPr>
      <w:r>
        <w:rPr>
          <w:b/>
          <w:bCs/>
        </w:rPr>
        <w:t xml:space="preserve">Doctoral Students</w:t>
      </w:r>
    </w:p>
    <w:tbl>
      <w:tblPr>
        <w:tblStyle w:val="Table"/>
        <w:tblW w:type="pct" w:w="5000"/>
        <w:tblLayout w:type="fixed"/>
        <w:tblLook w:firstRow="1" w:lastRow="0" w:firstColumn="0" w:lastColumn="0" w:noHBand="0" w:noVBand="0" w:val="0020"/>
      </w:tblPr>
      <w:tblGrid>
        <w:gridCol w:w="2772"/>
        <w:gridCol w:w="5148"/>
      </w:tblGrid>
      <w:tr>
        <w:trPr>
          <w:tblHeader w:val="on"/>
        </w:trPr>
        <w:tc>
          <w:tcPr/>
          <w:p>
            <w:pPr>
              <w:pStyle w:val="Compact"/>
              <w:jc w:val="left"/>
            </w:pPr>
            <w:r>
              <w:t xml:space="preserve">Name</w:t>
            </w:r>
          </w:p>
        </w:tc>
        <w:tc>
          <w:tcPr/>
          <w:p>
            <w:pPr>
              <w:pStyle w:val="Compact"/>
              <w:jc w:val="left"/>
            </w:pPr>
            <w:r>
              <w:t xml:space="preserve">Details</w:t>
            </w:r>
          </w:p>
        </w:tc>
      </w:tr>
      <w:tr>
        <w:tc>
          <w:tcPr/>
          <w:p>
            <w:pPr>
              <w:pStyle w:val="Compact"/>
              <w:jc w:val="left"/>
            </w:pPr>
            <w:r>
              <w:t xml:space="preserve">Shives, Drew</w:t>
            </w:r>
          </w:p>
        </w:tc>
        <w:tc>
          <w:tcPr/>
          <w:p>
            <w:pPr>
              <w:pStyle w:val="Compact"/>
              <w:jc w:val="left"/>
            </w:pPr>
            <w:r>
              <w:t xml:space="preserve">2021-current; Cognitive and Comparative Psychology training area</w:t>
            </w:r>
          </w:p>
        </w:tc>
      </w:tr>
      <w:tr>
        <w:tc>
          <w:tcPr/>
          <w:p>
            <w:pPr>
              <w:pStyle w:val="Compact"/>
              <w:jc w:val="left"/>
            </w:pPr>
            <w:r>
              <w:t xml:space="preserve">Brosowsky, Nicholaus</w:t>
            </w:r>
          </w:p>
        </w:tc>
        <w:tc>
          <w:tcPr/>
          <w:p>
            <w:pPr>
              <w:pStyle w:val="Compact"/>
              <w:jc w:val="left"/>
            </w:pPr>
            <w:r>
              <w:t xml:space="preserve">2014-2019; Cognition, Language, and Development training area</w:t>
            </w:r>
          </w:p>
        </w:tc>
      </w:tr>
      <w:tr>
        <w:tc>
          <w:tcPr/>
          <w:p>
            <w:pPr>
              <w:pStyle w:val="Compact"/>
              <w:jc w:val="left"/>
            </w:pPr>
            <w:r>
              <w:t xml:space="preserve">Mitchell, Kevonte</w:t>
            </w:r>
          </w:p>
        </w:tc>
        <w:tc>
          <w:tcPr/>
          <w:p>
            <w:pPr>
              <w:pStyle w:val="Compact"/>
              <w:jc w:val="left"/>
            </w:pPr>
            <w:r>
              <w:t xml:space="preserve">2012-current; Brain, Cognition, and Behavior program</w:t>
            </w:r>
          </w:p>
        </w:tc>
      </w:tr>
      <w:tr>
        <w:tc>
          <w:tcPr/>
          <w:p>
            <w:pPr>
              <w:pStyle w:val="Compact"/>
              <w:jc w:val="left"/>
            </w:pPr>
            <w:r>
              <w:t xml:space="preserve">Valetta, Felicia</w:t>
            </w:r>
          </w:p>
        </w:tc>
        <w:tc>
          <w:tcPr/>
          <w:p>
            <w:pPr>
              <w:pStyle w:val="Compact"/>
              <w:jc w:val="left"/>
            </w:pPr>
            <w:r>
              <w:t xml:space="preserve">2011-2014; Brain, Cognition, and Behavior program</w:t>
            </w:r>
          </w:p>
        </w:tc>
      </w:tr>
    </w:tbl>
    <w:p>
      <w:pPr>
        <w:pStyle w:val="BodyText"/>
      </w:pPr>
      <w:r>
        <w:rPr>
          <w:b/>
          <w:bCs/>
        </w:rPr>
        <w:t xml:space="preserve">Master’s Students</w:t>
      </w:r>
    </w:p>
    <w:tbl>
      <w:tblPr>
        <w:tblStyle w:val="Table"/>
        <w:tblW w:type="pct" w:w="5000"/>
        <w:tblLayout w:type="fixed"/>
        <w:tblLook w:firstRow="1" w:lastRow="0" w:firstColumn="0" w:lastColumn="0" w:noHBand="0" w:noVBand="0" w:val="0020"/>
      </w:tblPr>
      <w:tblGrid>
        <w:gridCol w:w="2772"/>
        <w:gridCol w:w="5148"/>
      </w:tblGrid>
      <w:tr>
        <w:trPr>
          <w:tblHeader w:val="on"/>
        </w:trPr>
        <w:tc>
          <w:tcPr/>
          <w:p>
            <w:pPr>
              <w:pStyle w:val="Compact"/>
              <w:jc w:val="left"/>
            </w:pPr>
            <w:r>
              <w:t xml:space="preserve">Name</w:t>
            </w:r>
          </w:p>
        </w:tc>
        <w:tc>
          <w:tcPr/>
          <w:p>
            <w:pPr>
              <w:pStyle w:val="Compact"/>
              <w:jc w:val="left"/>
            </w:pPr>
            <w:r>
              <w:t xml:space="preserve">Details</w:t>
            </w:r>
          </w:p>
        </w:tc>
      </w:tr>
      <w:tr>
        <w:tc>
          <w:tcPr/>
          <w:p>
            <w:pPr>
              <w:pStyle w:val="Compact"/>
              <w:jc w:val="left"/>
            </w:pPr>
            <w:r>
              <w:t xml:space="preserve">Balayan, Ashot</w:t>
            </w:r>
          </w:p>
        </w:tc>
        <w:tc>
          <w:tcPr/>
          <w:p>
            <w:pPr>
              <w:pStyle w:val="Compact"/>
              <w:jc w:val="left"/>
            </w:pPr>
            <w:r>
              <w:t xml:space="preserve">2 Independent Research, 1 Independent Reading, Master’s thesis</w:t>
            </w:r>
          </w:p>
        </w:tc>
      </w:tr>
      <w:tr>
        <w:tc>
          <w:tcPr/>
          <w:p>
            <w:pPr>
              <w:pStyle w:val="Compact"/>
              <w:jc w:val="left"/>
            </w:pPr>
            <w:r>
              <w:t xml:space="preserve">Goh, Yi Sin</w:t>
            </w:r>
          </w:p>
        </w:tc>
        <w:tc>
          <w:tcPr/>
          <w:p>
            <w:pPr>
              <w:pStyle w:val="Compact"/>
              <w:jc w:val="left"/>
            </w:pPr>
            <w:r>
              <w:t xml:space="preserve">1 Independent Research</w:t>
            </w:r>
          </w:p>
        </w:tc>
      </w:tr>
      <w:tr>
        <w:tc>
          <w:tcPr/>
          <w:p>
            <w:pPr>
              <w:pStyle w:val="Compact"/>
              <w:jc w:val="left"/>
            </w:pPr>
            <w:r>
              <w:t xml:space="preserve">Khan, Yashodra</w:t>
            </w:r>
          </w:p>
        </w:tc>
        <w:tc>
          <w:tcPr/>
          <w:p>
            <w:pPr>
              <w:pStyle w:val="Compact"/>
              <w:jc w:val="left"/>
            </w:pPr>
            <w:r>
              <w:t xml:space="preserve">1 Independent Reading, 1 Independent Research</w:t>
            </w:r>
          </w:p>
        </w:tc>
      </w:tr>
      <w:tr>
        <w:tc>
          <w:tcPr/>
          <w:p>
            <w:pPr>
              <w:pStyle w:val="Compact"/>
              <w:jc w:val="left"/>
            </w:pPr>
            <w:r>
              <w:t xml:space="preserve">Mitchell, Kevonte</w:t>
            </w:r>
          </w:p>
        </w:tc>
        <w:tc>
          <w:tcPr/>
          <w:p>
            <w:pPr>
              <w:pStyle w:val="Compact"/>
              <w:jc w:val="left"/>
            </w:pPr>
            <w:r>
              <w:t xml:space="preserve">1 Independent Reading, 1 Independent Research</w:t>
            </w:r>
          </w:p>
        </w:tc>
      </w:tr>
      <w:tr>
        <w:tc>
          <w:tcPr/>
          <w:p>
            <w:pPr>
              <w:pStyle w:val="Compact"/>
              <w:jc w:val="left"/>
            </w:pPr>
            <w:r>
              <w:t xml:space="preserve">Villavicencio, Michelle</w:t>
            </w:r>
          </w:p>
        </w:tc>
        <w:tc>
          <w:tcPr/>
          <w:p>
            <w:pPr>
              <w:pStyle w:val="Compact"/>
              <w:jc w:val="left"/>
            </w:pPr>
            <w:r>
              <w:t xml:space="preserve">1 Independent Research, Master’s thesis</w:t>
            </w:r>
          </w:p>
        </w:tc>
      </w:tr>
    </w:tbl>
    <w:p>
      <w:pPr>
        <w:pStyle w:val="BodyText"/>
      </w:pPr>
      <w:r>
        <w:rPr>
          <w:b/>
          <w:bCs/>
        </w:rPr>
        <w:t xml:space="preserve">Undergraduate Students</w:t>
      </w:r>
    </w:p>
    <w:tbl>
      <w:tblPr>
        <w:tblStyle w:val="Table"/>
        <w:tblW w:type="pct" w:w="5000"/>
        <w:tblLayout w:type="fixed"/>
        <w:tblLook w:firstRow="1" w:lastRow="0" w:firstColumn="0" w:lastColumn="0" w:noHBand="0" w:noVBand="0" w:val="0020"/>
      </w:tblPr>
      <w:tblGrid>
        <w:gridCol w:w="2772"/>
        <w:gridCol w:w="5148"/>
      </w:tblGrid>
      <w:tr>
        <w:trPr>
          <w:tblHeader w:val="on"/>
        </w:trPr>
        <w:tc>
          <w:tcPr/>
          <w:p>
            <w:pPr>
              <w:pStyle w:val="Compact"/>
              <w:jc w:val="left"/>
            </w:pPr>
            <w:r>
              <w:t xml:space="preserve">Name</w:t>
            </w:r>
          </w:p>
        </w:tc>
        <w:tc>
          <w:tcPr/>
          <w:p>
            <w:pPr>
              <w:pStyle w:val="Compact"/>
              <w:jc w:val="left"/>
            </w:pPr>
            <w:r>
              <w:t xml:space="preserve">Details</w:t>
            </w:r>
          </w:p>
        </w:tc>
      </w:tr>
      <w:tr>
        <w:tc>
          <w:tcPr/>
          <w:p>
            <w:pPr>
              <w:pStyle w:val="Compact"/>
              <w:jc w:val="left"/>
            </w:pPr>
            <w:r>
              <w:t xml:space="preserve">Blecher, Michael</w:t>
            </w:r>
          </w:p>
        </w:tc>
        <w:tc>
          <w:tcPr/>
          <w:p>
            <w:pPr>
              <w:pStyle w:val="Compact"/>
              <w:jc w:val="left"/>
            </w:pPr>
            <w:r>
              <w:t xml:space="preserve">2 Independent Research</w:t>
            </w:r>
          </w:p>
        </w:tc>
      </w:tr>
      <w:tr>
        <w:tc>
          <w:tcPr/>
          <w:p>
            <w:pPr>
              <w:pStyle w:val="Compact"/>
              <w:jc w:val="left"/>
            </w:pPr>
            <w:r>
              <w:t xml:space="preserve">Boucard, Ericka</w:t>
            </w:r>
          </w:p>
        </w:tc>
        <w:tc>
          <w:tcPr/>
          <w:p>
            <w:pPr>
              <w:pStyle w:val="Compact"/>
              <w:jc w:val="left"/>
            </w:pPr>
            <w:r>
              <w:t xml:space="preserve">1 Independent Research</w:t>
            </w:r>
          </w:p>
        </w:tc>
      </w:tr>
      <w:tr>
        <w:tc>
          <w:tcPr/>
          <w:p>
            <w:pPr>
              <w:pStyle w:val="Compact"/>
              <w:jc w:val="left"/>
            </w:pPr>
            <w:r>
              <w:t xml:space="preserve">Brutten, Esthena</w:t>
            </w:r>
          </w:p>
        </w:tc>
        <w:tc>
          <w:tcPr/>
          <w:p>
            <w:pPr>
              <w:pStyle w:val="Compact"/>
              <w:jc w:val="left"/>
            </w:pPr>
            <w:r>
              <w:t xml:space="preserve">2 Independent Research, 1 Honors thesis, Scholars Program</w:t>
            </w:r>
          </w:p>
        </w:tc>
      </w:tr>
      <w:tr>
        <w:tc>
          <w:tcPr/>
          <w:p>
            <w:pPr>
              <w:pStyle w:val="Compact"/>
              <w:jc w:val="left"/>
            </w:pPr>
            <w:r>
              <w:t xml:space="preserve">Colon, Rebecca</w:t>
            </w:r>
          </w:p>
        </w:tc>
        <w:tc>
          <w:tcPr/>
          <w:p>
            <w:pPr>
              <w:pStyle w:val="Compact"/>
              <w:jc w:val="left"/>
            </w:pPr>
            <w:r>
              <w:t xml:space="preserve">REU student (Research Experience for Undergraduates)</w:t>
            </w:r>
          </w:p>
        </w:tc>
      </w:tr>
      <w:tr>
        <w:tc>
          <w:tcPr/>
          <w:p>
            <w:pPr>
              <w:pStyle w:val="Compact"/>
              <w:jc w:val="left"/>
            </w:pPr>
            <w:r>
              <w:t xml:space="preserve">Domingo, Elena</w:t>
            </w:r>
          </w:p>
        </w:tc>
        <w:tc>
          <w:tcPr/>
          <w:p>
            <w:pPr>
              <w:pStyle w:val="Compact"/>
              <w:jc w:val="left"/>
            </w:pPr>
            <w:r>
              <w:t xml:space="preserve">2 Independent Research, MARC (Maximizing Access to Research Careers)</w:t>
            </w:r>
          </w:p>
        </w:tc>
      </w:tr>
      <w:tr>
        <w:tc>
          <w:tcPr/>
          <w:p>
            <w:pPr>
              <w:pStyle w:val="Compact"/>
              <w:jc w:val="left"/>
            </w:pPr>
            <w:r>
              <w:t xml:space="preserve">Ersoy, Ece</w:t>
            </w:r>
          </w:p>
        </w:tc>
        <w:tc>
          <w:tcPr/>
          <w:p>
            <w:pPr>
              <w:pStyle w:val="Compact"/>
              <w:jc w:val="left"/>
            </w:pPr>
            <w:r>
              <w:t xml:space="preserve">1 Laboratory Experience, Honors thesis, Macaulay Honors</w:t>
            </w:r>
          </w:p>
        </w:tc>
      </w:tr>
      <w:tr>
        <w:tc>
          <w:tcPr/>
          <w:p>
            <w:pPr>
              <w:pStyle w:val="Compact"/>
              <w:jc w:val="left"/>
            </w:pPr>
            <w:r>
              <w:t xml:space="preserve">Hall, Rochelle</w:t>
            </w:r>
          </w:p>
        </w:tc>
        <w:tc>
          <w:tcPr/>
          <w:p>
            <w:pPr>
              <w:pStyle w:val="Compact"/>
              <w:jc w:val="left"/>
            </w:pPr>
            <w:r>
              <w:t xml:space="preserve">REU student</w:t>
            </w:r>
          </w:p>
        </w:tc>
      </w:tr>
      <w:tr>
        <w:tc>
          <w:tcPr/>
          <w:p>
            <w:pPr>
              <w:pStyle w:val="Compact"/>
              <w:jc w:val="left"/>
            </w:pPr>
            <w:r>
              <w:t xml:space="preserve">Hagler, Jonathan</w:t>
            </w:r>
          </w:p>
        </w:tc>
        <w:tc>
          <w:tcPr/>
          <w:p>
            <w:pPr>
              <w:pStyle w:val="Compact"/>
              <w:jc w:val="left"/>
            </w:pPr>
            <w:r>
              <w:t xml:space="preserve">2 Independent Research</w:t>
            </w:r>
          </w:p>
        </w:tc>
      </w:tr>
      <w:tr>
        <w:tc>
          <w:tcPr/>
          <w:p>
            <w:pPr>
              <w:pStyle w:val="Compact"/>
              <w:jc w:val="left"/>
            </w:pPr>
            <w:r>
              <w:t xml:space="preserve">Huang, Wesley</w:t>
            </w:r>
          </w:p>
        </w:tc>
        <w:tc>
          <w:tcPr/>
          <w:p>
            <w:pPr>
              <w:pStyle w:val="Compact"/>
              <w:jc w:val="left"/>
            </w:pPr>
            <w:r>
              <w:t xml:space="preserve">Tow Presidential Mentee (1st cohort), 2 Laboratory Experience</w:t>
            </w:r>
          </w:p>
        </w:tc>
      </w:tr>
      <w:tr>
        <w:tc>
          <w:tcPr/>
          <w:p>
            <w:pPr>
              <w:pStyle w:val="Compact"/>
              <w:jc w:val="left"/>
            </w:pPr>
            <w:r>
              <w:t xml:space="preserve">Ihejirika, Patrick</w:t>
            </w:r>
          </w:p>
        </w:tc>
        <w:tc>
          <w:tcPr/>
          <w:p>
            <w:pPr>
              <w:pStyle w:val="Compact"/>
              <w:jc w:val="left"/>
            </w:pPr>
            <w:r>
              <w:t xml:space="preserve">1 MARC (Maximizing Access to Research Careers), Honors thesis, Goldwater Scholarship winner</w:t>
            </w:r>
          </w:p>
        </w:tc>
      </w:tr>
      <w:tr>
        <w:tc>
          <w:tcPr/>
          <w:p>
            <w:pPr>
              <w:pStyle w:val="Compact"/>
              <w:jc w:val="left"/>
            </w:pPr>
            <w:r>
              <w:t xml:space="preserve">Kaplan, Austin</w:t>
            </w:r>
          </w:p>
        </w:tc>
        <w:tc>
          <w:tcPr/>
          <w:p>
            <w:pPr>
              <w:pStyle w:val="Compact"/>
              <w:jc w:val="left"/>
            </w:pPr>
            <w:r>
              <w:t xml:space="preserve">2 Independent Research, Honors thesis</w:t>
            </w:r>
          </w:p>
        </w:tc>
      </w:tr>
      <w:tr>
        <w:tc>
          <w:tcPr/>
          <w:p>
            <w:pPr>
              <w:pStyle w:val="Compact"/>
              <w:jc w:val="left"/>
            </w:pPr>
            <w:r>
              <w:t xml:space="preserve">Lai, Walter</w:t>
            </w:r>
          </w:p>
        </w:tc>
        <w:tc>
          <w:tcPr/>
          <w:p>
            <w:pPr>
              <w:pStyle w:val="Compact"/>
              <w:jc w:val="left"/>
            </w:pPr>
            <w:r>
              <w:t xml:space="preserve">Volunteer research assistant</w:t>
            </w:r>
          </w:p>
        </w:tc>
      </w:tr>
      <w:tr>
        <w:tc>
          <w:tcPr/>
          <w:p>
            <w:pPr>
              <w:pStyle w:val="Compact"/>
              <w:jc w:val="left"/>
            </w:pPr>
            <w:r>
              <w:t xml:space="preserve">Lauzon, Shawn</w:t>
            </w:r>
          </w:p>
        </w:tc>
        <w:tc>
          <w:tcPr/>
          <w:p>
            <w:pPr>
              <w:pStyle w:val="Compact"/>
              <w:jc w:val="left"/>
            </w:pPr>
            <w:r>
              <w:t xml:space="preserve">1 Independent Research</w:t>
            </w:r>
          </w:p>
        </w:tc>
      </w:tr>
      <w:tr>
        <w:tc>
          <w:tcPr/>
          <w:p>
            <w:pPr>
              <w:pStyle w:val="Compact"/>
              <w:jc w:val="left"/>
            </w:pPr>
            <w:r>
              <w:t xml:space="preserve">Lyristis, Myrodati</w:t>
            </w:r>
          </w:p>
        </w:tc>
        <w:tc>
          <w:tcPr/>
          <w:p>
            <w:pPr>
              <w:pStyle w:val="Compact"/>
              <w:jc w:val="left"/>
            </w:pPr>
            <w:r>
              <w:t xml:space="preserve">1 Honors thesis, Scholars Program</w:t>
            </w:r>
          </w:p>
        </w:tc>
      </w:tr>
      <w:tr>
        <w:tc>
          <w:tcPr/>
          <w:p>
            <w:pPr>
              <w:pStyle w:val="Compact"/>
              <w:jc w:val="left"/>
            </w:pPr>
            <w:r>
              <w:t xml:space="preserve">Mak, Wing Jing</w:t>
            </w:r>
          </w:p>
        </w:tc>
        <w:tc>
          <w:tcPr/>
          <w:p>
            <w:pPr>
              <w:pStyle w:val="Compact"/>
              <w:jc w:val="left"/>
            </w:pPr>
            <w:r>
              <w:t xml:space="preserve">1 Independent Research</w:t>
            </w:r>
          </w:p>
        </w:tc>
      </w:tr>
      <w:tr>
        <w:tc>
          <w:tcPr/>
          <w:p>
            <w:pPr>
              <w:pStyle w:val="Compact"/>
              <w:jc w:val="left"/>
            </w:pPr>
            <w:r>
              <w:t xml:space="preserve">Maqsood, Shifa</w:t>
            </w:r>
          </w:p>
        </w:tc>
        <w:tc>
          <w:tcPr/>
          <w:p>
            <w:pPr>
              <w:pStyle w:val="Compact"/>
              <w:jc w:val="left"/>
            </w:pPr>
            <w:r>
              <w:t xml:space="preserve">Tow Presidential Mentee (2nd cohort), 1 Independent Research</w:t>
            </w:r>
          </w:p>
        </w:tc>
      </w:tr>
      <w:tr>
        <w:tc>
          <w:tcPr/>
          <w:p>
            <w:pPr>
              <w:pStyle w:val="Compact"/>
              <w:jc w:val="left"/>
            </w:pPr>
            <w:r>
              <w:t xml:space="preserve">Mftidi, Beni</w:t>
            </w:r>
          </w:p>
        </w:tc>
        <w:tc>
          <w:tcPr/>
          <w:p>
            <w:pPr>
              <w:pStyle w:val="Compact"/>
              <w:jc w:val="left"/>
            </w:pPr>
            <w:r>
              <w:t xml:space="preserve">1 Independent Research</w:t>
            </w:r>
          </w:p>
        </w:tc>
      </w:tr>
      <w:tr>
        <w:tc>
          <w:tcPr/>
          <w:p>
            <w:pPr>
              <w:pStyle w:val="Compact"/>
              <w:jc w:val="left"/>
            </w:pPr>
            <w:r>
              <w:t xml:space="preserve">Reynoso Morena, Kendra Scarlett</w:t>
            </w:r>
          </w:p>
        </w:tc>
        <w:tc>
          <w:tcPr/>
          <w:p>
            <w:pPr>
              <w:pStyle w:val="Compact"/>
              <w:jc w:val="left"/>
            </w:pPr>
            <w:r>
              <w:t xml:space="preserve">1 Independent Reading</w:t>
            </w:r>
          </w:p>
        </w:tc>
      </w:tr>
      <w:tr>
        <w:tc>
          <w:tcPr/>
          <w:p>
            <w:pPr>
              <w:pStyle w:val="Compact"/>
              <w:jc w:val="left"/>
            </w:pPr>
            <w:r>
              <w:t xml:space="preserve">Nestoiter, Konstantin</w:t>
            </w:r>
          </w:p>
        </w:tc>
        <w:tc>
          <w:tcPr/>
          <w:p>
            <w:pPr>
              <w:pStyle w:val="Compact"/>
              <w:jc w:val="left"/>
            </w:pPr>
            <w:r>
              <w:t xml:space="preserve">1 Independent Research</w:t>
            </w:r>
          </w:p>
        </w:tc>
      </w:tr>
      <w:tr>
        <w:tc>
          <w:tcPr/>
          <w:p>
            <w:pPr>
              <w:pStyle w:val="Compact"/>
              <w:jc w:val="left"/>
            </w:pPr>
            <w:r>
              <w:t xml:space="preserve">Paolillo, Emily</w:t>
            </w:r>
          </w:p>
        </w:tc>
        <w:tc>
          <w:tcPr/>
          <w:p>
            <w:pPr>
              <w:pStyle w:val="Compact"/>
              <w:jc w:val="left"/>
            </w:pPr>
            <w:r>
              <w:t xml:space="preserve">2 Independent Research, REU, Macaulay Honors Program</w:t>
            </w:r>
          </w:p>
        </w:tc>
      </w:tr>
      <w:tr>
        <w:tc>
          <w:tcPr/>
          <w:p>
            <w:pPr>
              <w:pStyle w:val="Compact"/>
              <w:jc w:val="left"/>
            </w:pPr>
            <w:r>
              <w:t xml:space="preserve">Petcu, Florina</w:t>
            </w:r>
          </w:p>
        </w:tc>
        <w:tc>
          <w:tcPr/>
          <w:p>
            <w:pPr>
              <w:pStyle w:val="Compact"/>
              <w:jc w:val="left"/>
            </w:pPr>
            <w:r>
              <w:t xml:space="preserve">1 Independent Research, CUNY BA</w:t>
            </w:r>
          </w:p>
        </w:tc>
      </w:tr>
      <w:tr>
        <w:tc>
          <w:tcPr/>
          <w:p>
            <w:pPr>
              <w:pStyle w:val="Compact"/>
              <w:jc w:val="left"/>
            </w:pPr>
            <w:r>
              <w:t xml:space="preserve">Rayev, Mark</w:t>
            </w:r>
          </w:p>
        </w:tc>
        <w:tc>
          <w:tcPr/>
          <w:p>
            <w:pPr>
              <w:pStyle w:val="Compact"/>
              <w:jc w:val="left"/>
            </w:pPr>
            <w:r>
              <w:t xml:space="preserve">1 Laboratory Experience, Honors thesis, Macaulay Honors</w:t>
            </w:r>
          </w:p>
        </w:tc>
      </w:tr>
      <w:tr>
        <w:tc>
          <w:tcPr/>
          <w:p>
            <w:pPr>
              <w:pStyle w:val="Compact"/>
              <w:jc w:val="left"/>
            </w:pPr>
            <w:r>
              <w:t xml:space="preserve">Sanchez, Ana</w:t>
            </w:r>
          </w:p>
        </w:tc>
        <w:tc>
          <w:tcPr/>
          <w:p>
            <w:pPr>
              <w:pStyle w:val="Compact"/>
              <w:jc w:val="left"/>
            </w:pPr>
            <w:r>
              <w:t xml:space="preserve">REU student</w:t>
            </w:r>
          </w:p>
        </w:tc>
      </w:tr>
      <w:tr>
        <w:tc>
          <w:tcPr/>
          <w:p>
            <w:pPr>
              <w:pStyle w:val="Compact"/>
              <w:jc w:val="left"/>
            </w:pPr>
            <w:r>
              <w:t xml:space="preserve">Scotto, Marissa</w:t>
            </w:r>
          </w:p>
        </w:tc>
        <w:tc>
          <w:tcPr/>
          <w:p>
            <w:pPr>
              <w:pStyle w:val="Compact"/>
              <w:jc w:val="left"/>
            </w:pPr>
            <w:r>
              <w:t xml:space="preserve">REU student</w:t>
            </w:r>
          </w:p>
        </w:tc>
      </w:tr>
      <w:tr>
        <w:tc>
          <w:tcPr/>
          <w:p>
            <w:pPr>
              <w:pStyle w:val="Compact"/>
              <w:jc w:val="left"/>
            </w:pPr>
            <w:r>
              <w:t xml:space="preserve">Tan, Chin Yen</w:t>
            </w:r>
          </w:p>
        </w:tc>
        <w:tc>
          <w:tcPr/>
          <w:p>
            <w:pPr>
              <w:pStyle w:val="Compact"/>
              <w:jc w:val="left"/>
            </w:pPr>
            <w:r>
              <w:t xml:space="preserve">1 Independent Research</w:t>
            </w:r>
          </w:p>
        </w:tc>
      </w:tr>
      <w:tr>
        <w:tc>
          <w:tcPr/>
          <w:p>
            <w:pPr>
              <w:pStyle w:val="Compact"/>
              <w:jc w:val="left"/>
            </w:pPr>
            <w:r>
              <w:t xml:space="preserve">Uy, Niles</w:t>
            </w:r>
          </w:p>
        </w:tc>
        <w:tc>
          <w:tcPr/>
          <w:p>
            <w:pPr>
              <w:pStyle w:val="Compact"/>
              <w:jc w:val="left"/>
            </w:pPr>
            <w:r>
              <w:t xml:space="preserve">1 Laboratory Experience, 2 Independent Research, 1 Honors thesis</w:t>
            </w:r>
          </w:p>
        </w:tc>
      </w:tr>
      <w:tr>
        <w:tc>
          <w:tcPr/>
          <w:p>
            <w:pPr>
              <w:pStyle w:val="Compact"/>
              <w:jc w:val="left"/>
            </w:pPr>
            <w:r>
              <w:t xml:space="preserve">Zhu, Hao</w:t>
            </w:r>
          </w:p>
        </w:tc>
        <w:tc>
          <w:tcPr/>
          <w:p>
            <w:pPr>
              <w:pStyle w:val="Compact"/>
              <w:jc w:val="left"/>
            </w:pPr>
            <w:r>
              <w:t xml:space="preserve">1 Laboratory Experience, 1 Independent Research, CUNY BA</w:t>
            </w:r>
          </w:p>
        </w:tc>
      </w:tr>
    </w:tbl>
    <w:bookmarkEnd w:id="12"/>
    <w:bookmarkStart w:id="14" w:name="curriculum-development"/>
    <w:p>
      <w:pPr>
        <w:pStyle w:val="Heading3"/>
      </w:pPr>
      <w:r>
        <w:t xml:space="preserve">Curriculum Development</w:t>
      </w:r>
    </w:p>
    <w:p>
      <w:pPr>
        <w:pStyle w:val="FirstParagraph"/>
      </w:pPr>
      <w:r>
        <w:t xml:space="preserve">I have authored several open-educational resources (OER) for my classes, including textbooks, slide decks, lab manuals, and course websites. These resources are creative commons licensed and free for others to use, copy, and remix. In addition to content development, I have also adopted open-source document creation methods to allow others to easily copy and modify the content to their own needs. All of my resources are available on my lab website:</w:t>
      </w:r>
      <w:r>
        <w:t xml:space="preserve"> </w:t>
      </w:r>
      <w:hyperlink r:id="rId13">
        <w:r>
          <w:rPr>
            <w:rStyle w:val="Hyperlink"/>
          </w:rPr>
          <w:t xml:space="preserve">https://crumplab.com</w:t>
        </w:r>
      </w:hyperlink>
    </w:p>
    <w:tbl>
      <w:tblPr>
        <w:tblStyle w:val="Table"/>
        <w:tblW w:type="pct" w:w="5000"/>
        <w:tblLayout w:type="fixed"/>
        <w:tblLook w:firstRow="1" w:lastRow="0" w:firstColumn="0" w:lastColumn="0" w:noHBand="0" w:noVBand="0" w:val="0020"/>
      </w:tblPr>
      <w:tblGrid>
        <w:gridCol w:w="950"/>
        <w:gridCol w:w="3405"/>
        <w:gridCol w:w="3564"/>
      </w:tblGrid>
      <w:tr>
        <w:trPr>
          <w:tblHeader w:val="on"/>
        </w:trPr>
        <w:tc>
          <w:tcPr/>
          <w:p>
            <w:pPr>
              <w:pStyle w:val="Compact"/>
              <w:jc w:val="left"/>
            </w:pPr>
            <w:r>
              <w:t xml:space="preserve">PSYC #</w:t>
            </w:r>
          </w:p>
        </w:tc>
        <w:tc>
          <w:tcPr/>
          <w:p>
            <w:pPr>
              <w:pStyle w:val="Compact"/>
              <w:jc w:val="left"/>
            </w:pPr>
            <w:r>
              <w:t xml:space="preserve">Title</w:t>
            </w:r>
          </w:p>
        </w:tc>
        <w:tc>
          <w:tcPr/>
          <w:p>
            <w:pPr>
              <w:pStyle w:val="Compact"/>
              <w:jc w:val="left"/>
            </w:pPr>
            <w:r>
              <w:t xml:space="preserve">OER URL</w:t>
            </w:r>
          </w:p>
        </w:tc>
      </w:tr>
      <w:tr>
        <w:tc>
          <w:tcPr/>
          <w:p>
            <w:pPr>
              <w:pStyle w:val="Compact"/>
              <w:jc w:val="left"/>
            </w:pPr>
            <w:r>
              <w:t xml:space="preserve">2530</w:t>
            </w:r>
          </w:p>
        </w:tc>
        <w:tc>
          <w:tcPr/>
          <w:p>
            <w:pPr>
              <w:pStyle w:val="Compact"/>
              <w:jc w:val="left"/>
            </w:pPr>
            <w:r>
              <w:t xml:space="preserve">Introduction to Cognitive Psychology</w:t>
            </w:r>
          </w:p>
        </w:tc>
        <w:tc>
          <w:tcPr/>
          <w:p>
            <w:pPr>
              <w:pStyle w:val="Compact"/>
              <w:jc w:val="left"/>
            </w:pPr>
            <w:r>
              <w:t xml:space="preserve">https://www.crumplab.com/cognition/</w:t>
            </w:r>
          </w:p>
        </w:tc>
      </w:tr>
      <w:tr>
        <w:tc>
          <w:tcPr/>
          <w:p>
            <w:pPr>
              <w:pStyle w:val="Compact"/>
              <w:jc w:val="left"/>
            </w:pPr>
            <w:r>
              <w:t xml:space="preserve">3400</w:t>
            </w:r>
          </w:p>
        </w:tc>
        <w:tc>
          <w:tcPr/>
          <w:p>
            <w:pPr>
              <w:pStyle w:val="Compact"/>
              <w:jc w:val="left"/>
            </w:pPr>
            <w:r>
              <w:t xml:space="preserve">Statistical Methods in Psychological Research</w:t>
            </w:r>
          </w:p>
        </w:tc>
        <w:tc>
          <w:tcPr/>
          <w:p>
            <w:pPr>
              <w:pStyle w:val="Compact"/>
              <w:jc w:val="left"/>
            </w:pPr>
            <w:r>
              <w:t xml:space="preserve">https://www.crumplab.com/statistics/</w:t>
            </w:r>
          </w:p>
        </w:tc>
      </w:tr>
      <w:tr>
        <w:tc>
          <w:tcPr/>
          <w:p>
            <w:pPr>
              <w:pStyle w:val="Compact"/>
              <w:jc w:val="left"/>
            </w:pPr>
            <w:r>
              <w:t xml:space="preserve">3450W</w:t>
            </w:r>
          </w:p>
        </w:tc>
        <w:tc>
          <w:tcPr/>
          <w:p>
            <w:pPr>
              <w:pStyle w:val="Compact"/>
              <w:jc w:val="left"/>
            </w:pPr>
            <w:r>
              <w:t xml:space="preserve">Experimental Psychology</w:t>
            </w:r>
          </w:p>
        </w:tc>
        <w:tc>
          <w:tcPr/>
          <w:p>
            <w:pPr>
              <w:pStyle w:val="Compact"/>
              <w:jc w:val="left"/>
            </w:pPr>
            <w:r>
              <w:t xml:space="preserve">https://www.crumplab.com/ResearchMethods/</w:t>
            </w:r>
          </w:p>
        </w:tc>
      </w:tr>
      <w:tr>
        <w:tc>
          <w:tcPr/>
          <w:p>
            <w:pPr>
              <w:pStyle w:val="Compact"/>
              <w:jc w:val="left"/>
            </w:pPr>
            <w:r>
              <w:t xml:space="preserve">7765G</w:t>
            </w:r>
          </w:p>
        </w:tc>
        <w:tc>
          <w:tcPr/>
          <w:p>
            <w:pPr>
              <w:pStyle w:val="Compact"/>
              <w:jc w:val="left"/>
            </w:pPr>
            <w:r>
              <w:t xml:space="preserve">Statistical Methods Application I</w:t>
            </w:r>
          </w:p>
        </w:tc>
        <w:tc>
          <w:tcPr/>
          <w:p>
            <w:pPr>
              <w:pStyle w:val="Compact"/>
              <w:jc w:val="left"/>
            </w:pPr>
            <w:r>
              <w:t xml:space="preserve">https://www.crumplab.com/rstatsforpsych/</w:t>
            </w:r>
          </w:p>
        </w:tc>
      </w:tr>
      <w:tr>
        <w:tc>
          <w:tcPr/>
          <w:p>
            <w:pPr>
              <w:pStyle w:val="Compact"/>
              <w:jc w:val="left"/>
            </w:pPr>
            <w:r>
              <w:t xml:space="preserve">7766G</w:t>
            </w:r>
          </w:p>
        </w:tc>
        <w:tc>
          <w:tcPr/>
          <w:p>
            <w:pPr>
              <w:pStyle w:val="Compact"/>
              <w:jc w:val="left"/>
            </w:pPr>
            <w:r>
              <w:t xml:space="preserve">Statistical Methods Application II</w:t>
            </w:r>
          </w:p>
        </w:tc>
        <w:tc>
          <w:tcPr/>
          <w:p>
            <w:pPr>
              <w:pStyle w:val="Compact"/>
              <w:jc w:val="left"/>
            </w:pPr>
            <w:r>
              <w:t xml:space="preserve">https://www.crumplab.com/rstatsmethods/</w:t>
            </w:r>
          </w:p>
        </w:tc>
      </w:tr>
      <w:tr>
        <w:tc>
          <w:tcPr/>
          <w:p>
            <w:pPr>
              <w:pStyle w:val="Compact"/>
              <w:jc w:val="left"/>
            </w:pPr>
            <w:r>
              <w:t xml:space="preserve">7709G</w:t>
            </w:r>
          </w:p>
        </w:tc>
        <w:tc>
          <w:tcPr/>
          <w:p>
            <w:pPr>
              <w:pStyle w:val="Compact"/>
              <w:jc w:val="left"/>
            </w:pPr>
            <w:r>
              <w:t xml:space="preserve">Special Topics: Using R for Reproducible Psychological Research</w:t>
            </w:r>
          </w:p>
        </w:tc>
        <w:tc>
          <w:tcPr/>
          <w:p>
            <w:pPr>
              <w:pStyle w:val="Compact"/>
              <w:jc w:val="left"/>
            </w:pPr>
            <w:r>
              <w:t xml:space="preserve">https://www.crumplab.com/psyc7709_2019/</w:t>
            </w:r>
          </w:p>
        </w:tc>
      </w:tr>
      <w:tr>
        <w:tc>
          <w:tcPr/>
          <w:p>
            <w:pPr>
              <w:pStyle w:val="Compact"/>
              <w:jc w:val="left"/>
            </w:pPr>
            <w:r>
              <w:t xml:space="preserve">80103</w:t>
            </w:r>
          </w:p>
        </w:tc>
        <w:tc>
          <w:tcPr/>
          <w:p>
            <w:pPr>
              <w:pStyle w:val="Compact"/>
              <w:jc w:val="left"/>
            </w:pPr>
            <w:r>
              <w:t xml:space="preserve">Special Topics: Computer Programming for Experimental Psychology</w:t>
            </w:r>
          </w:p>
        </w:tc>
        <w:tc>
          <w:tcPr/>
          <w:p>
            <w:pPr>
              <w:pStyle w:val="Compact"/>
              <w:jc w:val="left"/>
            </w:pPr>
            <w:r>
              <w:t xml:space="preserve">https://www.crumplab.com/programmingforpsych/</w:t>
            </w:r>
          </w:p>
        </w:tc>
      </w:tr>
      <w:tr>
        <w:tc>
          <w:tcPr/>
          <w:p>
            <w:pPr>
              <w:pStyle w:val="Compact"/>
              <w:jc w:val="left"/>
            </w:pPr>
            <w:r>
              <w:t xml:space="preserve">3400</w:t>
            </w:r>
          </w:p>
        </w:tc>
        <w:tc>
          <w:tcPr/>
          <w:p>
            <w:pPr>
              <w:pStyle w:val="Compact"/>
              <w:jc w:val="left"/>
            </w:pPr>
            <w:r>
              <w:t xml:space="preserve">Statistics lab manual</w:t>
            </w:r>
          </w:p>
        </w:tc>
        <w:tc>
          <w:tcPr/>
          <w:p>
            <w:pPr>
              <w:pStyle w:val="Compact"/>
              <w:jc w:val="left"/>
            </w:pPr>
            <w:r>
              <w:t xml:space="preserve">https://www.crumplab.com/statisticsLab/</w:t>
            </w:r>
          </w:p>
        </w:tc>
      </w:tr>
      <w:tr>
        <w:tc>
          <w:tcPr/>
          <w:p>
            <w:pPr>
              <w:pStyle w:val="Compact"/>
              <w:jc w:val="left"/>
            </w:pPr>
            <w:r>
              <w:t xml:space="preserve">3450W</w:t>
            </w:r>
          </w:p>
        </w:tc>
        <w:tc>
          <w:tcPr/>
          <w:p>
            <w:pPr>
              <w:pStyle w:val="Compact"/>
              <w:jc w:val="left"/>
            </w:pPr>
            <w:r>
              <w:t xml:space="preserve">Experimental lab manual</w:t>
            </w:r>
          </w:p>
        </w:tc>
        <w:tc>
          <w:tcPr/>
          <w:p>
            <w:pPr>
              <w:pStyle w:val="Compact"/>
              <w:jc w:val="left"/>
            </w:pPr>
            <w:r>
              <w:t xml:space="preserve">https://www.crumplab.com/ResearchMethodsLab/</w:t>
            </w:r>
          </w:p>
        </w:tc>
      </w:tr>
    </w:tbl>
    <w:bookmarkEnd w:id="14"/>
    <w:bookmarkStart w:id="17" w:name="web-enhanced-tutorials"/>
    <w:p>
      <w:pPr>
        <w:pStyle w:val="Heading3"/>
      </w:pPr>
      <w:r>
        <w:t xml:space="preserve">Web-Enhanced Tutorials</w:t>
      </w:r>
    </w:p>
    <w:p>
      <w:pPr>
        <w:pStyle w:val="FirstParagraph"/>
      </w:pPr>
      <w:r>
        <w:t xml:space="preserve">I create tutorials to train computer programming skills relevant for psychologists. The tutorials are web-enhanced and include documentation, file repositories with example scripts, and screencast videos showing use of the concepts in each tutorial.</w:t>
      </w:r>
    </w:p>
    <w:p>
      <w:pPr>
        <w:pStyle w:val="BodyText"/>
      </w:pPr>
      <w:r>
        <w:t xml:space="preserve">Tutorial GitHub repositories:</w:t>
      </w:r>
      <w:r>
        <w:t xml:space="preserve"> </w:t>
      </w:r>
      <w:hyperlink r:id="rId15">
        <w:r>
          <w:rPr>
            <w:rStyle w:val="Hyperlink"/>
          </w:rPr>
          <w:t xml:space="preserve">https://github.com/CrumpLab</w:t>
        </w:r>
      </w:hyperlink>
    </w:p>
    <w:p>
      <w:pPr>
        <w:pStyle w:val="BodyText"/>
      </w:pPr>
      <w:r>
        <w:t xml:space="preserve">YouTube channel:</w:t>
      </w:r>
      <w:r>
        <w:t xml:space="preserve"> </w:t>
      </w:r>
      <w:hyperlink r:id="rId16">
        <w:r>
          <w:rPr>
            <w:rStyle w:val="Hyperlink"/>
          </w:rPr>
          <w:t xml:space="preserve">https://www.youtube.com/channel/UCSaZ1htKwtZ1GuqI1xGjuSA/videos</w:t>
        </w:r>
      </w:hyperlink>
    </w:p>
    <w:p>
      <w:pPr>
        <w:pStyle w:val="BodyText"/>
      </w:pPr>
      <w:r>
        <w:t xml:space="preserve">My YouTube channel is</w:t>
      </w:r>
      <w:r>
        <w:t xml:space="preserve"> </w:t>
      </w:r>
      <w:r>
        <w:t xml:space="preserve">“Programming for Psychologists”</w:t>
      </w:r>
      <w:r>
        <w:t xml:space="preserve">, and contains over 100 video tutorials. Videos provide examples of programming in R, Javascript, and Livecode, to solve problems in data-analysis and experiment creation.</w:t>
      </w:r>
    </w:p>
    <w:p>
      <w:pPr>
        <w:pStyle w:val="BodyText"/>
      </w:pPr>
      <w:r>
        <w:rPr>
          <w:b/>
          <w:bCs/>
        </w:rPr>
        <w:t xml:space="preserve">Effective Practice Framework certificate in effective college instruction</w:t>
      </w:r>
    </w:p>
    <w:p>
      <w:pPr>
        <w:pStyle w:val="BodyText"/>
      </w:pPr>
      <w:r>
        <w:t xml:space="preserve">In 2020-2021, A 26-week course conducted by Association of College and University Educators and the American Council on Education.</w:t>
      </w:r>
    </w:p>
    <w:bookmarkEnd w:id="17"/>
    <w:bookmarkEnd w:id="18"/>
    <w:bookmarkStart w:id="19" w:name="X104d84a0f7460e2fdfd38b62a0c9cf302cd52e5"/>
    <w:p>
      <w:pPr>
        <w:pStyle w:val="Heading2"/>
      </w:pPr>
      <w:r>
        <w:t xml:space="preserve">B. Other Experience/Experience Outside Brooklyn College</w:t>
      </w:r>
    </w:p>
    <w:p>
      <w:pPr>
        <w:pStyle w:val="FirstParagraph"/>
      </w:pPr>
      <w:r>
        <w:t xml:space="preserve">I received my undergraduate degree in Psychology from the University of Lethbridge (1999-2002), where I worked under the supervision of Dr. John Vokey. I continued my studies and received my Ph.D. at McMaster University, under the supervision of Dr. Bruce Milliken (2002-2007). Following my Ph.D., I worked as a postdoctoral research associate with Dr. Gordon Logan at Vanderbilt University (2007-2011). Finally, I accepted and began working in my present position at Brooklyn College in January, 2011.</w:t>
      </w:r>
    </w:p>
    <w:bookmarkEnd w:id="19"/>
    <w:bookmarkStart w:id="20" w:name="c.-educational-philosophy"/>
    <w:p>
      <w:pPr>
        <w:pStyle w:val="Heading2"/>
      </w:pPr>
      <w:r>
        <w:t xml:space="preserve">C. Educational Philosophy</w:t>
      </w:r>
    </w:p>
    <w:p>
      <w:pPr>
        <w:pStyle w:val="FirstParagraph"/>
      </w:pPr>
      <w:r>
        <w:t xml:space="preserve">My educational philosophy can be summarized in two metaphors. First, I tell students that my teaching role is similar to a museum tour guide. The possible content that could be covered in many courses is large like a museum, where there is only so much time in a day to walk through it before getting too tired to go on. So, I become a tour guide of my course, teaching in detail about specific</w:t>
      </w:r>
      <w:r>
        <w:t xml:space="preserve"> </w:t>
      </w:r>
      <w:r>
        <w:t xml:space="preserve">“artifacts”</w:t>
      </w:r>
      <w:r>
        <w:t xml:space="preserve">, but also raising awareness about the scale of the topics, and the many possible avenues that students might pursue when the course is over. The second metaphor is the classroom as a carpentry workshop. Apprentices in a carpentry workshop learn hands-on skills that deliver tangible products (e.g., new kitchen cabinetry). There are many practical academic skills and I use the workshop metaphor to convince students that coming to class is going to the workshop, where they actively practice thinking skills like talking, writing, critically evaluating arguments, and practical skills like using computer software to create presentations, run experiments, and analyze data. My time at Brooklyn College has solidified these metaphors as useful approaches to education, and inspired a maxim to always have an answer to the question,</w:t>
      </w:r>
      <w:r>
        <w:t xml:space="preserve"> </w:t>
      </w:r>
      <w:r>
        <w:t xml:space="preserve">“What new skill are you learning?”</w:t>
      </w:r>
      <w:r>
        <w:t xml:space="preserve">. My students come from many walks of life, they are diligent and interested in their studies, and they consistently motivate me to build upon my skills as a researcher and teacher so that I have more resources to share with them.</w:t>
      </w:r>
    </w:p>
    <w:bookmarkEnd w:id="20"/>
    <w:bookmarkEnd w:id="21"/>
    <w:bookmarkStart w:id="53" w:name="v.-scholarly-and-creative-activity"/>
    <w:p>
      <w:pPr>
        <w:pStyle w:val="Heading1"/>
      </w:pPr>
      <w:r>
        <w:t xml:space="preserve">V. Scholarly and Creative Activity</w:t>
      </w:r>
    </w:p>
    <w:bookmarkStart w:id="43" w:name="a.-publications"/>
    <w:p>
      <w:pPr>
        <w:pStyle w:val="Heading2"/>
      </w:pPr>
      <w:r>
        <w:t xml:space="preserve">A. Publications</w:t>
      </w:r>
    </w:p>
    <w:p>
      <w:pPr>
        <w:pStyle w:val="FirstParagraph"/>
      </w:pPr>
      <w:r>
        <w:rPr>
          <w:i/>
          <w:iCs/>
        </w:rPr>
        <w:t xml:space="preserve">Using as many pages as may be necessary, please list your publications in reverse chronological order under the subject headings provided below.</w:t>
      </w:r>
    </w:p>
    <w:p>
      <w:pPr>
        <w:pStyle w:val="BodyText"/>
      </w:pPr>
      <w:r>
        <w:rPr>
          <w:b/>
          <w:bCs/>
        </w:rPr>
        <w:t xml:space="preserve">1. Recent Published Works/Creative Works</w:t>
      </w:r>
    </w:p>
    <w:p>
      <w:pPr>
        <w:pStyle w:val="Compact"/>
        <w:numPr>
          <w:ilvl w:val="0"/>
          <w:numId w:val="1002"/>
        </w:numPr>
      </w:pPr>
      <w:r>
        <w:t xml:space="preserve">Johns, B. T., Jamieson, R. K.,</w:t>
      </w:r>
      <w:r>
        <w:t xml:space="preserve"> </w:t>
      </w:r>
      <w:r>
        <w:rPr>
          <w:b/>
          <w:bCs/>
        </w:rPr>
        <w:t xml:space="preserve">Crump, M. J. C.</w:t>
      </w:r>
      <w:r>
        <w:t xml:space="preserve">, &amp; Jones, M. N. (2026). Instance memory models as a general computational framework for exploring language processing: Bringing the lexicon to life. R.</w:t>
      </w:r>
      <w:r>
        <w:t xml:space="preserve"> </w:t>
      </w:r>
      <w:r>
        <w:rPr>
          <w:i/>
          <w:iCs/>
        </w:rPr>
        <w:t xml:space="preserve">Linguistics Vanguard</w:t>
      </w:r>
      <w:r>
        <w:t xml:space="preserve">,</w:t>
      </w:r>
      <w:r>
        <w:t xml:space="preserve"> </w:t>
      </w:r>
      <w:r>
        <w:rPr>
          <w:i/>
          <w:iCs/>
        </w:rPr>
        <w:t xml:space="preserve">12</w:t>
      </w:r>
      <w:r>
        <w:t xml:space="preserve">(s1), 163-172.</w:t>
      </w:r>
      <w:r>
        <w:t xml:space="preserve"> </w:t>
      </w:r>
      <w:hyperlink r:id="rId22">
        <w:r>
          <w:rPr>
            <w:rStyle w:val="Hyperlink"/>
          </w:rPr>
          <w:t xml:space="preserve">https://doi.org/10.1515/lingvan-2024-0201</w:t>
        </w:r>
      </w:hyperlink>
    </w:p>
    <w:p>
      <w:pPr>
        <w:pStyle w:val="Compact"/>
        <w:numPr>
          <w:ilvl w:val="0"/>
          <w:numId w:val="1002"/>
        </w:numPr>
      </w:pPr>
      <w:r>
        <w:t xml:space="preserve">Jamieson, R. K., &amp;</w:t>
      </w:r>
      <w:r>
        <w:t xml:space="preserve"> </w:t>
      </w:r>
      <w:r>
        <w:rPr>
          <w:b/>
          <w:bCs/>
        </w:rPr>
        <w:t xml:space="preserve">Crump, M. J. C.</w:t>
      </w:r>
      <w:r>
        <w:t xml:space="preserve"> </w:t>
      </w:r>
      <w:r>
        <w:t xml:space="preserve">(2025). An instance model of associative inference. R.</w:t>
      </w:r>
      <w:r>
        <w:t xml:space="preserve"> </w:t>
      </w:r>
      <w:r>
        <w:rPr>
          <w:i/>
          <w:iCs/>
        </w:rPr>
        <w:t xml:space="preserve">The American Journal of Psychology</w:t>
      </w:r>
      <w:r>
        <w:t xml:space="preserve">,</w:t>
      </w:r>
      <w:r>
        <w:t xml:space="preserve"> </w:t>
      </w:r>
      <w:r>
        <w:rPr>
          <w:i/>
          <w:iCs/>
        </w:rPr>
        <w:t xml:space="preserve">138</w:t>
      </w:r>
      <w:r>
        <w:t xml:space="preserve">(2), 231-247.</w:t>
      </w:r>
      <w:r>
        <w:t xml:space="preserve"> </w:t>
      </w:r>
      <w:hyperlink r:id="rId23">
        <w:r>
          <w:rPr>
            <w:rStyle w:val="Hyperlink"/>
          </w:rPr>
          <w:t xml:space="preserve">https://scholarlypublishingcollective.org/uip/ajp/article-abstract/138/2/231/404898/An-Instance-Model-of-Associative-Inference</w:t>
        </w:r>
      </w:hyperlink>
    </w:p>
    <w:p>
      <w:pPr>
        <w:pStyle w:val="Compact"/>
        <w:numPr>
          <w:ilvl w:val="0"/>
          <w:numId w:val="1002"/>
        </w:numPr>
      </w:pPr>
      <w:r>
        <w:t xml:space="preserve">Schneider, D. W.,</w:t>
      </w:r>
      <w:r>
        <w:t xml:space="preserve"> </w:t>
      </w:r>
      <w:r>
        <w:rPr>
          <w:b/>
          <w:bCs/>
        </w:rPr>
        <w:t xml:space="preserve">Crump, M. J. C.</w:t>
      </w:r>
      <w:r>
        <w:t xml:space="preserve">, &amp; Verbruggen, F. (2025). Preface.</w:t>
      </w:r>
      <w:r>
        <w:t xml:space="preserve"> </w:t>
      </w:r>
      <w:r>
        <w:rPr>
          <w:i/>
          <w:iCs/>
        </w:rPr>
        <w:t xml:space="preserve">The American Journal of Psychology</w:t>
      </w:r>
      <w:r>
        <w:t xml:space="preserve">,</w:t>
      </w:r>
      <w:r>
        <w:t xml:space="preserve"> </w:t>
      </w:r>
      <w:r>
        <w:rPr>
          <w:i/>
          <w:iCs/>
        </w:rPr>
        <w:t xml:space="preserve">138</w:t>
      </w:r>
      <w:r>
        <w:t xml:space="preserve">(2). Preface to the Gordon D. Logan Festschrift.</w:t>
      </w:r>
    </w:p>
    <w:p>
      <w:pPr>
        <w:pStyle w:val="Compact"/>
        <w:numPr>
          <w:ilvl w:val="0"/>
          <w:numId w:val="1002"/>
        </w:numPr>
      </w:pPr>
      <w:r>
        <w:t xml:space="preserve">*Behmer, L. P., Jr.,</w:t>
      </w:r>
      <w:r>
        <w:t xml:space="preserve"> </w:t>
      </w:r>
      <w:r>
        <w:rPr>
          <w:b/>
          <w:bCs/>
        </w:rPr>
        <w:t xml:space="preserve">Crump, M. J. C.</w:t>
      </w:r>
      <w:r>
        <w:t xml:space="preserve">, &amp; Jantzen, K. J. (2023). Motor-evoked potentials for early individual elements of an action sequence during planning reflect parallel activation processes. R.</w:t>
      </w:r>
      <w:r>
        <w:t xml:space="preserve"> </w:t>
      </w:r>
      <w:r>
        <w:rPr>
          <w:i/>
          <w:iCs/>
        </w:rPr>
        <w:t xml:space="preserve">Motor Control</w:t>
      </w:r>
      <w:r>
        <w:t xml:space="preserve">. Published online ahead of print.</w:t>
      </w:r>
    </w:p>
    <w:p>
      <w:pPr>
        <w:pStyle w:val="Compact"/>
        <w:numPr>
          <w:ilvl w:val="0"/>
          <w:numId w:val="1002"/>
        </w:numPr>
      </w:pPr>
      <w:r>
        <w:t xml:space="preserve">**Brosowsky, N. P., &amp;</w:t>
      </w:r>
      <w:r>
        <w:t xml:space="preserve"> </w:t>
      </w:r>
      <w:r>
        <w:rPr>
          <w:b/>
          <w:bCs/>
        </w:rPr>
        <w:t xml:space="preserve">Crump, M. J. C.</w:t>
      </w:r>
      <w:r>
        <w:t xml:space="preserve"> </w:t>
      </w:r>
      <w:r>
        <w:t xml:space="preserve">(2021). Contextual recruitment of selective attention can be updated via changes in task relevance. R.</w:t>
      </w:r>
      <w:r>
        <w:t xml:space="preserve"> </w:t>
      </w:r>
      <w:r>
        <w:rPr>
          <w:i/>
          <w:iCs/>
        </w:rPr>
        <w:t xml:space="preserve">Canadian Journal of Experimental Psychology</w:t>
      </w:r>
      <w:r>
        <w:t xml:space="preserve">,</w:t>
      </w:r>
      <w:r>
        <w:t xml:space="preserve"> </w:t>
      </w:r>
      <w:r>
        <w:rPr>
          <w:i/>
          <w:iCs/>
        </w:rPr>
        <w:t xml:space="preserve">75</w:t>
      </w:r>
      <w:r>
        <w:t xml:space="preserve">, 19-34.</w:t>
      </w:r>
      <w:r>
        <w:t xml:space="preserve"> </w:t>
      </w:r>
      <w:hyperlink r:id="rId24">
        <w:r>
          <w:rPr>
            <w:rStyle w:val="Hyperlink"/>
          </w:rPr>
          <w:t xml:space="preserve">https://doi.org/10.1037/cep0000221</w:t>
        </w:r>
      </w:hyperlink>
    </w:p>
    <w:p>
      <w:pPr>
        <w:pStyle w:val="Compact"/>
        <w:numPr>
          <w:ilvl w:val="0"/>
          <w:numId w:val="1002"/>
        </w:numPr>
      </w:pPr>
      <w:r>
        <w:rPr>
          <w:b/>
          <w:bCs/>
        </w:rPr>
        <w:t xml:space="preserve">Crump, M. J. C.</w:t>
      </w:r>
      <w:r>
        <w:t xml:space="preserve"> </w:t>
      </w:r>
      <w:r>
        <w:t xml:space="preserve">(2021).</w:t>
      </w:r>
      <w:r>
        <w:t xml:space="preserve"> </w:t>
      </w:r>
      <w:r>
        <w:rPr>
          <w:i/>
          <w:iCs/>
        </w:rPr>
        <w:t xml:space="preserve">Instances of cognition: Questions, methods, findings, explanations, applications, and implications</w:t>
      </w:r>
      <w:r>
        <w:t xml:space="preserve">. Undergraduate textbook. Open educational resource.</w:t>
      </w:r>
      <w:r>
        <w:t xml:space="preserve"> </w:t>
      </w:r>
      <w:hyperlink r:id="rId25">
        <w:r>
          <w:rPr>
            <w:rStyle w:val="Hyperlink"/>
          </w:rPr>
          <w:t xml:space="preserve">https://www.crumplab.com/cognition/textbook/</w:t>
        </w:r>
      </w:hyperlink>
    </w:p>
    <w:p>
      <w:pPr>
        <w:pStyle w:val="Compact"/>
        <w:numPr>
          <w:ilvl w:val="0"/>
          <w:numId w:val="1002"/>
        </w:numPr>
      </w:pPr>
      <w:r>
        <w:rPr>
          <w:b/>
          <w:bCs/>
        </w:rPr>
        <w:t xml:space="preserve">Crump, M. J. C.</w:t>
      </w:r>
      <w:r>
        <w:t xml:space="preserve"> </w:t>
      </w:r>
      <w:r>
        <w:t xml:space="preserve">(2021).</w:t>
      </w:r>
      <w:r>
        <w:t xml:space="preserve"> </w:t>
      </w:r>
      <w:r>
        <w:rPr>
          <w:i/>
          <w:iCs/>
        </w:rPr>
        <w:t xml:space="preserve">Reproducible statistics for psychologists with R: Lab tutorials</w:t>
      </w:r>
      <w:r>
        <w:t xml:space="preserve">. Graduate textbook. Open educational resource.</w:t>
      </w:r>
      <w:r>
        <w:t xml:space="preserve"> </w:t>
      </w:r>
      <w:hyperlink r:id="rId26">
        <w:r>
          <w:rPr>
            <w:rStyle w:val="Hyperlink"/>
          </w:rPr>
          <w:t xml:space="preserve">https://www.crumplab.com/rstatsforpsych</w:t>
        </w:r>
      </w:hyperlink>
    </w:p>
    <w:p>
      <w:pPr>
        <w:pStyle w:val="Compact"/>
        <w:numPr>
          <w:ilvl w:val="0"/>
          <w:numId w:val="1002"/>
        </w:numPr>
      </w:pPr>
      <w:r>
        <w:t xml:space="preserve">Vuorre, M., &amp;</w:t>
      </w:r>
      <w:r>
        <w:t xml:space="preserve"> </w:t>
      </w:r>
      <w:r>
        <w:rPr>
          <w:b/>
          <w:bCs/>
        </w:rPr>
        <w:t xml:space="preserve">Crump, M. J. C.</w:t>
      </w:r>
      <w:r>
        <w:t xml:space="preserve"> </w:t>
      </w:r>
      <w:r>
        <w:t xml:space="preserve">(2021). Sharing and organizing research products as R packages. R.</w:t>
      </w:r>
      <w:r>
        <w:t xml:space="preserve"> </w:t>
      </w:r>
      <w:r>
        <w:rPr>
          <w:i/>
          <w:iCs/>
        </w:rPr>
        <w:t xml:space="preserve">Behavior Research Methods</w:t>
      </w:r>
      <w:r>
        <w:t xml:space="preserve">,</w:t>
      </w:r>
      <w:r>
        <w:t xml:space="preserve"> </w:t>
      </w:r>
      <w:r>
        <w:rPr>
          <w:i/>
          <w:iCs/>
        </w:rPr>
        <w:t xml:space="preserve">53</w:t>
      </w:r>
      <w:r>
        <w:t xml:space="preserve">, 792-802.</w:t>
      </w:r>
      <w:r>
        <w:t xml:space="preserve"> </w:t>
      </w:r>
      <w:hyperlink r:id="rId27">
        <w:r>
          <w:rPr>
            <w:rStyle w:val="Hyperlink"/>
          </w:rPr>
          <w:t xml:space="preserve">https://doi.org/10.3758/s13428-020-01436-x</w:t>
        </w:r>
      </w:hyperlink>
    </w:p>
    <w:p>
      <w:pPr>
        <w:pStyle w:val="Compact"/>
        <w:numPr>
          <w:ilvl w:val="0"/>
          <w:numId w:val="1002"/>
        </w:numPr>
      </w:pPr>
      <w:r>
        <w:rPr>
          <w:b/>
          <w:bCs/>
        </w:rPr>
        <w:t xml:space="preserve">Crump, M. J. C.</w:t>
      </w:r>
      <w:r>
        <w:t xml:space="preserve">, Jamieson, R. K., Johns, B. T., &amp; Jones, M. N. (2020). Controlling the retrieval of general vs specific semantic knowledge in the instance theory of semantic memory. R. In S. Denison, M. Mack, Y. Xu, &amp; B. C. Armstrong (Eds.),</w:t>
      </w:r>
      <w:r>
        <w:t xml:space="preserve"> </w:t>
      </w:r>
      <w:r>
        <w:rPr>
          <w:i/>
          <w:iCs/>
        </w:rPr>
        <w:t xml:space="preserve">Proceedings of the 42nd Annual Conference of the Cognitive Science Society</w:t>
      </w:r>
      <w:r>
        <w:t xml:space="preserve"> </w:t>
      </w:r>
      <w:r>
        <w:t xml:space="preserve">(pp. 3261-3267). Cognitive Science Society.</w:t>
      </w:r>
    </w:p>
    <w:p>
      <w:pPr>
        <w:pStyle w:val="Compact"/>
        <w:numPr>
          <w:ilvl w:val="0"/>
          <w:numId w:val="1002"/>
        </w:numPr>
      </w:pPr>
      <w:r>
        <w:t xml:space="preserve">Johns, B. T., Jamieson, R. K.,</w:t>
      </w:r>
      <w:r>
        <w:t xml:space="preserve"> </w:t>
      </w:r>
      <w:r>
        <w:rPr>
          <w:b/>
          <w:bCs/>
        </w:rPr>
        <w:t xml:space="preserve">Crump, M. J. C.</w:t>
      </w:r>
      <w:r>
        <w:t xml:space="preserve">, Jones, M. N., &amp; Mewhort, D. J. K. (2020). Production without rules: Using an instance memory model to exploit structure in natural language. R.</w:t>
      </w:r>
      <w:r>
        <w:t xml:space="preserve"> </w:t>
      </w:r>
      <w:r>
        <w:rPr>
          <w:i/>
          <w:iCs/>
        </w:rPr>
        <w:t xml:space="preserve">Journal of Memory and Language</w:t>
      </w:r>
      <w:r>
        <w:t xml:space="preserve">,</w:t>
      </w:r>
      <w:r>
        <w:t xml:space="preserve"> </w:t>
      </w:r>
      <w:r>
        <w:rPr>
          <w:i/>
          <w:iCs/>
        </w:rPr>
        <w:t xml:space="preserve">115</w:t>
      </w:r>
      <w:r>
        <w:t xml:space="preserve">, 104165.</w:t>
      </w:r>
      <w:r>
        <w:t xml:space="preserve"> </w:t>
      </w:r>
      <w:hyperlink r:id="rId28">
        <w:r>
          <w:rPr>
            <w:rStyle w:val="Hyperlink"/>
          </w:rPr>
          <w:t xml:space="preserve">https://doi.org/10.1016/j.jml.2020.104165</w:t>
        </w:r>
      </w:hyperlink>
    </w:p>
    <w:p>
      <w:pPr>
        <w:pStyle w:val="Compact"/>
        <w:numPr>
          <w:ilvl w:val="0"/>
          <w:numId w:val="1002"/>
        </w:numPr>
      </w:pPr>
      <w:r>
        <w:t xml:space="preserve">Aujla, H.,</w:t>
      </w:r>
      <w:r>
        <w:t xml:space="preserve"> </w:t>
      </w:r>
      <w:r>
        <w:rPr>
          <w:b/>
          <w:bCs/>
        </w:rPr>
        <w:t xml:space="preserve">Crump, M. J. C.</w:t>
      </w:r>
      <w:r>
        <w:t xml:space="preserve">, Cook, M. T., &amp; Jamieson, R. K. (2019). The Semantic Librarian: A search engine built from vector-space models of semantics. R.</w:t>
      </w:r>
      <w:r>
        <w:t xml:space="preserve"> </w:t>
      </w:r>
      <w:r>
        <w:rPr>
          <w:i/>
          <w:iCs/>
        </w:rPr>
        <w:t xml:space="preserve">Behavior Research Methods</w:t>
      </w:r>
      <w:r>
        <w:t xml:space="preserve">,</w:t>
      </w:r>
      <w:r>
        <w:t xml:space="preserve"> </w:t>
      </w:r>
      <w:r>
        <w:rPr>
          <w:i/>
          <w:iCs/>
        </w:rPr>
        <w:t xml:space="preserve">51</w:t>
      </w:r>
      <w:r>
        <w:t xml:space="preserve">, 2405-2418.</w:t>
      </w:r>
      <w:r>
        <w:t xml:space="preserve"> </w:t>
      </w:r>
      <w:hyperlink r:id="rId29">
        <w:r>
          <w:rPr>
            <w:rStyle w:val="Hyperlink"/>
          </w:rPr>
          <w:t xml:space="preserve">https://doi.org/10/gf6cmv</w:t>
        </w:r>
      </w:hyperlink>
    </w:p>
    <w:p>
      <w:pPr>
        <w:pStyle w:val="Compact"/>
        <w:numPr>
          <w:ilvl w:val="0"/>
          <w:numId w:val="1002"/>
        </w:numPr>
      </w:pPr>
      <w:r>
        <w:t xml:space="preserve">Braem, S., Bugg, J. M., Schmidt, J. R.,</w:t>
      </w:r>
      <w:r>
        <w:t xml:space="preserve"> </w:t>
      </w:r>
      <w:r>
        <w:rPr>
          <w:b/>
          <w:bCs/>
        </w:rPr>
        <w:t xml:space="preserve">Crump, M. J. C.</w:t>
      </w:r>
      <w:r>
        <w:t xml:space="preserve">, Weissman, D. H., Notebaert, W., &amp; Egner, T. (2019). Measuring adaptive control in conflict tasks. R.</w:t>
      </w:r>
      <w:r>
        <w:t xml:space="preserve"> </w:t>
      </w:r>
      <w:r>
        <w:rPr>
          <w:i/>
          <w:iCs/>
        </w:rPr>
        <w:t xml:space="preserve">Trends in Cognitive Sciences</w:t>
      </w:r>
      <w:r>
        <w:t xml:space="preserve">,</w:t>
      </w:r>
      <w:r>
        <w:t xml:space="preserve"> </w:t>
      </w:r>
      <w:r>
        <w:rPr>
          <w:i/>
          <w:iCs/>
        </w:rPr>
        <w:t xml:space="preserve">23</w:t>
      </w:r>
      <w:r>
        <w:t xml:space="preserve">, 769-783.</w:t>
      </w:r>
      <w:r>
        <w:t xml:space="preserve"> </w:t>
      </w:r>
      <w:hyperlink r:id="rId30">
        <w:r>
          <w:rPr>
            <w:rStyle w:val="Hyperlink"/>
          </w:rPr>
          <w:t xml:space="preserve">https://doi.org/10/gf48x7</w:t>
        </w:r>
      </w:hyperlink>
    </w:p>
    <w:p>
      <w:pPr>
        <w:pStyle w:val="Compact"/>
        <w:numPr>
          <w:ilvl w:val="0"/>
          <w:numId w:val="1002"/>
        </w:numPr>
      </w:pPr>
      <w:r>
        <w:rPr>
          <w:b/>
          <w:bCs/>
        </w:rPr>
        <w:t xml:space="preserve">Crump, M. J. C.</w:t>
      </w:r>
      <w:r>
        <w:t xml:space="preserve"> </w:t>
      </w:r>
      <w:r>
        <w:t xml:space="preserve">(2019). Portfolio and prosper. Invited.</w:t>
      </w:r>
      <w:r>
        <w:t xml:space="preserve"> </w:t>
      </w:r>
      <w:r>
        <w:rPr>
          <w:i/>
          <w:iCs/>
        </w:rPr>
        <w:t xml:space="preserve">Nature Human Behaviour</w:t>
      </w:r>
      <w:r>
        <w:t xml:space="preserve">,</w:t>
      </w:r>
      <w:r>
        <w:t xml:space="preserve"> </w:t>
      </w:r>
      <w:r>
        <w:rPr>
          <w:i/>
          <w:iCs/>
        </w:rPr>
        <w:t xml:space="preserve">3</w:t>
      </w:r>
      <w:r>
        <w:t xml:space="preserve">, 1008.</w:t>
      </w:r>
      <w:r>
        <w:t xml:space="preserve"> </w:t>
      </w:r>
      <w:hyperlink r:id="rId31">
        <w:r>
          <w:rPr>
            <w:rStyle w:val="Hyperlink"/>
          </w:rPr>
          <w:t xml:space="preserve">https://doi.org/10.1038/s41562-019-0733-0</w:t>
        </w:r>
      </w:hyperlink>
    </w:p>
    <w:p>
      <w:pPr>
        <w:pStyle w:val="Compact"/>
        <w:numPr>
          <w:ilvl w:val="0"/>
          <w:numId w:val="1002"/>
        </w:numPr>
      </w:pPr>
      <w:r>
        <w:rPr>
          <w:b/>
          <w:bCs/>
        </w:rPr>
        <w:t xml:space="preserve">Crump, M. J. C.</w:t>
      </w:r>
      <w:r>
        <w:t xml:space="preserve">, ***Lai, W., &amp; **Brosowsky, N. P. (2019). Instance theory predicts information theory: Episodic uncertainty as a determinant of keystroke dynamics. R.</w:t>
      </w:r>
      <w:r>
        <w:t xml:space="preserve"> </w:t>
      </w:r>
      <w:r>
        <w:rPr>
          <w:i/>
          <w:iCs/>
        </w:rPr>
        <w:t xml:space="preserve">Canadian Journal of Experimental Psychology</w:t>
      </w:r>
      <w:r>
        <w:t xml:space="preserve">,</w:t>
      </w:r>
      <w:r>
        <w:t xml:space="preserve"> </w:t>
      </w:r>
      <w:r>
        <w:rPr>
          <w:i/>
          <w:iCs/>
        </w:rPr>
        <w:t xml:space="preserve">73</w:t>
      </w:r>
      <w:r>
        <w:t xml:space="preserve">, 203-215.</w:t>
      </w:r>
    </w:p>
    <w:p>
      <w:pPr>
        <w:pStyle w:val="Compact"/>
        <w:numPr>
          <w:ilvl w:val="0"/>
          <w:numId w:val="1002"/>
        </w:numPr>
      </w:pPr>
      <w:r>
        <w:t xml:space="preserve">*Behmer, L. P., Jr., Jantzen, K. J., Martinez, S., Walls, R., Amir-Brownstein, E., Jaye, A., Leytze, M., Lucier, K., &amp;</w:t>
      </w:r>
      <w:r>
        <w:t xml:space="preserve"> </w:t>
      </w:r>
      <w:r>
        <w:rPr>
          <w:b/>
          <w:bCs/>
        </w:rPr>
        <w:t xml:space="preserve">Crump, M. J. C.</w:t>
      </w:r>
      <w:r>
        <w:t xml:space="preserve"> </w:t>
      </w:r>
      <w:r>
        <w:t xml:space="preserve">(2018). Parallel regulation of past, present, and future actions during sequencing. R.</w:t>
      </w:r>
      <w:r>
        <w:t xml:space="preserve"> </w:t>
      </w:r>
      <w:r>
        <w:rPr>
          <w:i/>
          <w:iCs/>
        </w:rPr>
        <w:t xml:space="preserve">Journal of Experimental Psychology: Human Perception and Performance</w:t>
      </w:r>
      <w:r>
        <w:t xml:space="preserve">,</w:t>
      </w:r>
      <w:r>
        <w:t xml:space="preserve"> </w:t>
      </w:r>
      <w:r>
        <w:rPr>
          <w:i/>
          <w:iCs/>
        </w:rPr>
        <w:t xml:space="preserve">44</w:t>
      </w:r>
      <w:r>
        <w:t xml:space="preserve">(8), 1147-1152.</w:t>
      </w:r>
      <w:r>
        <w:t xml:space="preserve"> </w:t>
      </w:r>
      <w:hyperlink r:id="rId32">
        <w:r>
          <w:rPr>
            <w:rStyle w:val="Hyperlink"/>
          </w:rPr>
          <w:t xml:space="preserve">https://doi.org/10.1037/xhp0000507</w:t>
        </w:r>
      </w:hyperlink>
    </w:p>
    <w:p>
      <w:pPr>
        <w:pStyle w:val="Compact"/>
        <w:numPr>
          <w:ilvl w:val="0"/>
          <w:numId w:val="1002"/>
        </w:numPr>
      </w:pPr>
      <w:r>
        <w:t xml:space="preserve">**Brosowsky, N. P., &amp;</w:t>
      </w:r>
      <w:r>
        <w:t xml:space="preserve"> </w:t>
      </w:r>
      <w:r>
        <w:rPr>
          <w:b/>
          <w:bCs/>
        </w:rPr>
        <w:t xml:space="preserve">Crump, M. J. C.</w:t>
      </w:r>
      <w:r>
        <w:t xml:space="preserve"> </w:t>
      </w:r>
      <w:r>
        <w:t xml:space="preserve">(2018). Memory-guided selective attention: Experiences with conflict have long-lasting effects on cognitive control. R.</w:t>
      </w:r>
      <w:r>
        <w:t xml:space="preserve"> </w:t>
      </w:r>
      <w:r>
        <w:rPr>
          <w:i/>
          <w:iCs/>
        </w:rPr>
        <w:t xml:space="preserve">Journal of Experimental Psychology: General</w:t>
      </w:r>
      <w:r>
        <w:t xml:space="preserve">,</w:t>
      </w:r>
      <w:r>
        <w:t xml:space="preserve"> </w:t>
      </w:r>
      <w:r>
        <w:rPr>
          <w:i/>
          <w:iCs/>
        </w:rPr>
        <w:t xml:space="preserve">147</w:t>
      </w:r>
      <w:r>
        <w:t xml:space="preserve">(8), 1134-1153.</w:t>
      </w:r>
    </w:p>
    <w:p>
      <w:pPr>
        <w:pStyle w:val="Compact"/>
        <w:numPr>
          <w:ilvl w:val="0"/>
          <w:numId w:val="1002"/>
        </w:numPr>
      </w:pPr>
      <w:r>
        <w:rPr>
          <w:b/>
          <w:bCs/>
        </w:rPr>
        <w:t xml:space="preserve">Crump, M. J. C.</w:t>
      </w:r>
      <w:r>
        <w:t xml:space="preserve">, Krishnan, A., Volz, S., Chavarga, A., &amp; Suzuki, J. (2018).</w:t>
      </w:r>
      <w:r>
        <w:t xml:space="preserve"> </w:t>
      </w:r>
      <w:r>
        <w:rPr>
          <w:i/>
          <w:iCs/>
        </w:rPr>
        <w:t xml:space="preserve">Answering questions with data: The lab manual</w:t>
      </w:r>
      <w:r>
        <w:t xml:space="preserve">. Undergraduate textbook. Open educational resource.</w:t>
      </w:r>
      <w:r>
        <w:t xml:space="preserve"> </w:t>
      </w:r>
      <w:hyperlink r:id="rId33">
        <w:r>
          <w:rPr>
            <w:rStyle w:val="Hyperlink"/>
          </w:rPr>
          <w:t xml:space="preserve">https://crumplab.github.io/statisticsLab/</w:t>
        </w:r>
      </w:hyperlink>
    </w:p>
    <w:p>
      <w:pPr>
        <w:pStyle w:val="Compact"/>
        <w:numPr>
          <w:ilvl w:val="0"/>
          <w:numId w:val="1002"/>
        </w:numPr>
      </w:pPr>
      <w:r>
        <w:rPr>
          <w:b/>
          <w:bCs/>
        </w:rPr>
        <w:t xml:space="preserve">Crump, M. J. C.</w:t>
      </w:r>
      <w:r>
        <w:t xml:space="preserve">, Milliken, B., Leboe-McGowan, J. P., Leboe-McGowan, L. C., &amp; Gao, X. (2018). Context-dependent control of attention capture: Evidence from proportion congruent effects. R.</w:t>
      </w:r>
      <w:r>
        <w:t xml:space="preserve"> </w:t>
      </w:r>
      <w:r>
        <w:rPr>
          <w:i/>
          <w:iCs/>
        </w:rPr>
        <w:t xml:space="preserve">Canadian Journal of Experimental Psychology</w:t>
      </w:r>
      <w:r>
        <w:t xml:space="preserve">,</w:t>
      </w:r>
      <w:r>
        <w:t xml:space="preserve"> </w:t>
      </w:r>
      <w:r>
        <w:rPr>
          <w:i/>
          <w:iCs/>
        </w:rPr>
        <w:t xml:space="preserve">72</w:t>
      </w:r>
      <w:r>
        <w:t xml:space="preserve">, 91-104.</w:t>
      </w:r>
      <w:r>
        <w:t xml:space="preserve"> </w:t>
      </w:r>
      <w:hyperlink r:id="rId34">
        <w:r>
          <w:rPr>
            <w:rStyle w:val="Hyperlink"/>
          </w:rPr>
          <w:t xml:space="preserve">https://doi.org/10.1037/cep0000145</w:t>
        </w:r>
      </w:hyperlink>
    </w:p>
    <w:p>
      <w:pPr>
        <w:pStyle w:val="Compact"/>
        <w:numPr>
          <w:ilvl w:val="0"/>
          <w:numId w:val="1002"/>
        </w:numPr>
      </w:pPr>
      <w:r>
        <w:rPr>
          <w:b/>
          <w:bCs/>
        </w:rPr>
        <w:t xml:space="preserve">Crump, M. J. C.</w:t>
      </w:r>
      <w:r>
        <w:t xml:space="preserve">, Navarro, D., &amp; Suzuki, J. (2018).</w:t>
      </w:r>
      <w:r>
        <w:t xml:space="preserve"> </w:t>
      </w:r>
      <w:r>
        <w:rPr>
          <w:i/>
          <w:iCs/>
        </w:rPr>
        <w:t xml:space="preserve">Answering questions with data: Introductory statistics for psychology students</w:t>
      </w:r>
      <w:r>
        <w:t xml:space="preserve">. Undergraduate textbook. Open educational resource.</w:t>
      </w:r>
      <w:r>
        <w:t xml:space="preserve"> </w:t>
      </w:r>
      <w:hyperlink r:id="rId35">
        <w:r>
          <w:rPr>
            <w:rStyle w:val="Hyperlink"/>
          </w:rPr>
          <w:t xml:space="preserve">https://crumplab.github.io/statistics/</w:t>
        </w:r>
      </w:hyperlink>
    </w:p>
    <w:p>
      <w:pPr>
        <w:pStyle w:val="Compact"/>
        <w:numPr>
          <w:ilvl w:val="0"/>
          <w:numId w:val="1002"/>
        </w:numPr>
      </w:pPr>
      <w:r>
        <w:t xml:space="preserve">*Behmer, L. P., &amp;</w:t>
      </w:r>
      <w:r>
        <w:t xml:space="preserve"> </w:t>
      </w:r>
      <w:r>
        <w:rPr>
          <w:b/>
          <w:bCs/>
        </w:rPr>
        <w:t xml:space="preserve">Crump, M. J. C.</w:t>
      </w:r>
      <w:r>
        <w:t xml:space="preserve"> </w:t>
      </w:r>
      <w:r>
        <w:t xml:space="preserve">(2017). The dynamic range of response set activation during action sequencing. R.</w:t>
      </w:r>
      <w:r>
        <w:t xml:space="preserve"> </w:t>
      </w:r>
      <w:r>
        <w:rPr>
          <w:i/>
          <w:iCs/>
        </w:rPr>
        <w:t xml:space="preserve">Journal of Experimental Psychology: Human Perception and Performance</w:t>
      </w:r>
      <w:r>
        <w:t xml:space="preserve">,</w:t>
      </w:r>
      <w:r>
        <w:t xml:space="preserve"> </w:t>
      </w:r>
      <w:r>
        <w:rPr>
          <w:i/>
          <w:iCs/>
        </w:rPr>
        <w:t xml:space="preserve">43</w:t>
      </w:r>
      <w:r>
        <w:t xml:space="preserve">(3), 537-554.</w:t>
      </w:r>
    </w:p>
    <w:p>
      <w:pPr>
        <w:pStyle w:val="Compact"/>
        <w:numPr>
          <w:ilvl w:val="0"/>
          <w:numId w:val="1002"/>
        </w:numPr>
      </w:pPr>
      <w:r>
        <w:t xml:space="preserve">*Behmer, L. P., &amp;</w:t>
      </w:r>
      <w:r>
        <w:t xml:space="preserve"> </w:t>
      </w:r>
      <w:r>
        <w:rPr>
          <w:b/>
          <w:bCs/>
        </w:rPr>
        <w:t xml:space="preserve">Crump, M. J. C.</w:t>
      </w:r>
      <w:r>
        <w:t xml:space="preserve"> </w:t>
      </w:r>
      <w:r>
        <w:t xml:space="preserve">(2017). Crunching big data with finger tips: How typists tune their performance toward the statistics of natural language. R. In M. N. Jones (Ed.),</w:t>
      </w:r>
      <w:r>
        <w:t xml:space="preserve"> </w:t>
      </w:r>
      <w:r>
        <w:rPr>
          <w:i/>
          <w:iCs/>
        </w:rPr>
        <w:t xml:space="preserve">Big Data in Cognitive Science</w:t>
      </w:r>
      <w:r>
        <w:t xml:space="preserve"> </w:t>
      </w:r>
      <w:r>
        <w:t xml:space="preserve">(pp. 319-341). Routledge.</w:t>
      </w:r>
    </w:p>
    <w:p>
      <w:pPr>
        <w:pStyle w:val="Compact"/>
        <w:numPr>
          <w:ilvl w:val="0"/>
          <w:numId w:val="1002"/>
        </w:numPr>
      </w:pPr>
      <w:r>
        <w:t xml:space="preserve">*Behmer, L. P., &amp;</w:t>
      </w:r>
      <w:r>
        <w:t xml:space="preserve"> </w:t>
      </w:r>
      <w:r>
        <w:rPr>
          <w:b/>
          <w:bCs/>
        </w:rPr>
        <w:t xml:space="preserve">Crump, M. J. C.</w:t>
      </w:r>
      <w:r>
        <w:t xml:space="preserve"> </w:t>
      </w:r>
      <w:r>
        <w:t xml:space="preserve">(2017). Spatial knowledge during skilled action sequencing: Hierarchical versus non-hierarchical representations. R.</w:t>
      </w:r>
      <w:r>
        <w:t xml:space="preserve"> </w:t>
      </w:r>
      <w:r>
        <w:rPr>
          <w:i/>
          <w:iCs/>
        </w:rPr>
        <w:t xml:space="preserve">Attention, Perception &amp; Psychophysics</w:t>
      </w:r>
      <w:r>
        <w:t xml:space="preserve">,</w:t>
      </w:r>
      <w:r>
        <w:t xml:space="preserve"> </w:t>
      </w:r>
      <w:r>
        <w:rPr>
          <w:i/>
          <w:iCs/>
        </w:rPr>
        <w:t xml:space="preserve">79</w:t>
      </w:r>
      <w:r>
        <w:t xml:space="preserve">, 2435-2448.</w:t>
      </w:r>
      <w:r>
        <w:t xml:space="preserve"> </w:t>
      </w:r>
      <w:hyperlink r:id="rId36">
        <w:r>
          <w:rPr>
            <w:rStyle w:val="Hyperlink"/>
          </w:rPr>
          <w:t xml:space="preserve">https://doi.org/10.3758/s13414-017-1389-3</w:t>
        </w:r>
      </w:hyperlink>
    </w:p>
    <w:p>
      <w:pPr>
        <w:pStyle w:val="Compact"/>
        <w:numPr>
          <w:ilvl w:val="0"/>
          <w:numId w:val="1002"/>
        </w:numPr>
      </w:pPr>
      <w:r>
        <w:rPr>
          <w:b/>
          <w:bCs/>
        </w:rPr>
        <w:t xml:space="preserve">Crump, M. J. C.</w:t>
      </w:r>
      <w:r>
        <w:t xml:space="preserve"> </w:t>
      </w:r>
      <w:r>
        <w:t xml:space="preserve">(2017).</w:t>
      </w:r>
      <w:r>
        <w:t xml:space="preserve"> </w:t>
      </w:r>
      <w:r>
        <w:rPr>
          <w:i/>
          <w:iCs/>
        </w:rPr>
        <w:t xml:space="preserve">Programming for psychologists: Data creation and analysis</w:t>
      </w:r>
      <w:r>
        <w:t xml:space="preserve">. Undergraduate textbook. Open educational resource.</w:t>
      </w:r>
      <w:r>
        <w:t xml:space="preserve"> </w:t>
      </w:r>
      <w:hyperlink r:id="rId37">
        <w:r>
          <w:rPr>
            <w:rStyle w:val="Hyperlink"/>
          </w:rPr>
          <w:t xml:space="preserve">https://crumplab.github.io/programmingforpsych/</w:t>
        </w:r>
      </w:hyperlink>
    </w:p>
    <w:p>
      <w:pPr>
        <w:pStyle w:val="Compact"/>
        <w:numPr>
          <w:ilvl w:val="0"/>
          <w:numId w:val="1002"/>
        </w:numPr>
      </w:pPr>
      <w:r>
        <w:rPr>
          <w:b/>
          <w:bCs/>
        </w:rPr>
        <w:t xml:space="preserve">Crump, M. J. C.</w:t>
      </w:r>
      <w:r>
        <w:t xml:space="preserve">, **Brosowsky, N. P., &amp; Milliken, B. (2017). Reproducing the location-based context-specific proportion congruent effect for frequency unbiased items: A reply to Hutcheon &amp; Spieler (2016). R.</w:t>
      </w:r>
      <w:r>
        <w:t xml:space="preserve"> </w:t>
      </w:r>
      <w:r>
        <w:rPr>
          <w:i/>
          <w:iCs/>
        </w:rPr>
        <w:t xml:space="preserve">The Quarterly Journal of Experimental Psychology</w:t>
      </w:r>
      <w:r>
        <w:t xml:space="preserve">,</w:t>
      </w:r>
      <w:r>
        <w:t xml:space="preserve"> </w:t>
      </w:r>
      <w:r>
        <w:rPr>
          <w:i/>
          <w:iCs/>
        </w:rPr>
        <w:t xml:space="preserve">70</w:t>
      </w:r>
      <w:r>
        <w:t xml:space="preserve">, 1792-1807.</w:t>
      </w:r>
    </w:p>
    <w:p>
      <w:pPr>
        <w:pStyle w:val="Compact"/>
        <w:numPr>
          <w:ilvl w:val="0"/>
          <w:numId w:val="1002"/>
        </w:numPr>
      </w:pPr>
      <w:r>
        <w:rPr>
          <w:b/>
          <w:bCs/>
        </w:rPr>
        <w:t xml:space="preserve">Crump, M. J. C.</w:t>
      </w:r>
      <w:r>
        <w:t xml:space="preserve">, Price, P. C., Jhangiani, R., Chiang, I.-C. A., &amp; Leighton, D. C. (2017).</w:t>
      </w:r>
      <w:r>
        <w:t xml:space="preserve"> </w:t>
      </w:r>
      <w:r>
        <w:rPr>
          <w:i/>
          <w:iCs/>
        </w:rPr>
        <w:t xml:space="preserve">Research methods in psychology</w:t>
      </w:r>
      <w:r>
        <w:t xml:space="preserve">. Undergraduate textbook. Open educational resource.</w:t>
      </w:r>
      <w:r>
        <w:t xml:space="preserve"> </w:t>
      </w:r>
      <w:hyperlink r:id="rId38">
        <w:r>
          <w:rPr>
            <w:rStyle w:val="Hyperlink"/>
          </w:rPr>
          <w:t xml:space="preserve">https://crumplab.github.io/ResearchMethods/</w:t>
        </w:r>
      </w:hyperlink>
    </w:p>
    <w:p>
      <w:pPr>
        <w:pStyle w:val="Compact"/>
        <w:numPr>
          <w:ilvl w:val="0"/>
          <w:numId w:val="1002"/>
        </w:numPr>
      </w:pPr>
      <w:r>
        <w:t xml:space="preserve">Zumsteg, J. W.,</w:t>
      </w:r>
      <w:r>
        <w:t xml:space="preserve"> </w:t>
      </w:r>
      <w:r>
        <w:rPr>
          <w:b/>
          <w:bCs/>
        </w:rPr>
        <w:t xml:space="preserve">Crump, M. J. C.</w:t>
      </w:r>
      <w:r>
        <w:t xml:space="preserve">, Logan, G. D., Weikert, D. R., &amp; Lee, D. H. (2017). The effect of carpal tunnel release on typing performance. R.</w:t>
      </w:r>
      <w:r>
        <w:t xml:space="preserve"> </w:t>
      </w:r>
      <w:r>
        <w:rPr>
          <w:i/>
          <w:iCs/>
        </w:rPr>
        <w:t xml:space="preserve">The Journal of Hand Surgery</w:t>
      </w:r>
      <w:r>
        <w:t xml:space="preserve">,</w:t>
      </w:r>
      <w:r>
        <w:t xml:space="preserve"> </w:t>
      </w:r>
      <w:r>
        <w:rPr>
          <w:i/>
          <w:iCs/>
        </w:rPr>
        <w:t xml:space="preserve">42</w:t>
      </w:r>
      <w:r>
        <w:t xml:space="preserve">, 17-23.</w:t>
      </w:r>
      <w:r>
        <w:t xml:space="preserve"> </w:t>
      </w:r>
      <w:hyperlink r:id="rId39">
        <w:r>
          <w:rPr>
            <w:rStyle w:val="Hyperlink"/>
          </w:rPr>
          <w:t xml:space="preserve">https://doi.org/10.1016/j.jhsa.2016.10.005</w:t>
        </w:r>
      </w:hyperlink>
    </w:p>
    <w:p>
      <w:pPr>
        <w:pStyle w:val="Compact"/>
        <w:numPr>
          <w:ilvl w:val="0"/>
          <w:numId w:val="1002"/>
        </w:numPr>
      </w:pPr>
      <w:r>
        <w:t xml:space="preserve">**Brosowsky, N. P., &amp;</w:t>
      </w:r>
      <w:r>
        <w:t xml:space="preserve"> </w:t>
      </w:r>
      <w:r>
        <w:rPr>
          <w:b/>
          <w:bCs/>
        </w:rPr>
        <w:t xml:space="preserve">Crump, M. J. C.</w:t>
      </w:r>
      <w:r>
        <w:t xml:space="preserve"> </w:t>
      </w:r>
      <w:r>
        <w:t xml:space="preserve">(2016). Context-specific attentional sampling: Intentional control as a pre-requisite for contextual control. R.</w:t>
      </w:r>
      <w:r>
        <w:t xml:space="preserve"> </w:t>
      </w:r>
      <w:r>
        <w:rPr>
          <w:i/>
          <w:iCs/>
        </w:rPr>
        <w:t xml:space="preserve">Consciousness and Cognition</w:t>
      </w:r>
      <w:r>
        <w:t xml:space="preserve">,</w:t>
      </w:r>
      <w:r>
        <w:t xml:space="preserve"> </w:t>
      </w:r>
      <w:r>
        <w:rPr>
          <w:i/>
          <w:iCs/>
        </w:rPr>
        <w:t xml:space="preserve">44</w:t>
      </w:r>
      <w:r>
        <w:t xml:space="preserve">, 146-160.</w:t>
      </w:r>
      <w:r>
        <w:t xml:space="preserve"> </w:t>
      </w:r>
      <w:hyperlink r:id="rId40">
        <w:r>
          <w:rPr>
            <w:rStyle w:val="Hyperlink"/>
          </w:rPr>
          <w:t xml:space="preserve">https://doi.org/10.1016/j.concog.2016.07.001</w:t>
        </w:r>
      </w:hyperlink>
    </w:p>
    <w:p>
      <w:pPr>
        <w:pStyle w:val="Compact"/>
        <w:numPr>
          <w:ilvl w:val="0"/>
          <w:numId w:val="1002"/>
        </w:numPr>
      </w:pPr>
      <w:r>
        <w:rPr>
          <w:b/>
          <w:bCs/>
        </w:rPr>
        <w:t xml:space="preserve">Crump, M. J. C.</w:t>
      </w:r>
      <w:r>
        <w:t xml:space="preserve"> </w:t>
      </w:r>
      <w:r>
        <w:t xml:space="preserve">(2016). Learning to selectively attend from context-specific attentional histories: A demonstration and some constraints. R.</w:t>
      </w:r>
      <w:r>
        <w:t xml:space="preserve"> </w:t>
      </w:r>
      <w:r>
        <w:rPr>
          <w:i/>
          <w:iCs/>
        </w:rPr>
        <w:t xml:space="preserve">Canadian Journal of Experimental Psychology</w:t>
      </w:r>
      <w:r>
        <w:t xml:space="preserve">,</w:t>
      </w:r>
      <w:r>
        <w:t xml:space="preserve"> </w:t>
      </w:r>
      <w:r>
        <w:rPr>
          <w:i/>
          <w:iCs/>
        </w:rPr>
        <w:t xml:space="preserve">70</w:t>
      </w:r>
      <w:r>
        <w:t xml:space="preserve">, 59-77.</w:t>
      </w:r>
    </w:p>
    <w:p>
      <w:pPr>
        <w:pStyle w:val="Compact"/>
        <w:numPr>
          <w:ilvl w:val="0"/>
          <w:numId w:val="1002"/>
        </w:numPr>
      </w:pPr>
      <w:r>
        <w:t xml:space="preserve">Curtis, E. T., Chubala, C. M., Spear, J., Jamieson, R. K., Hockley, W. E., &amp;</w:t>
      </w:r>
      <w:r>
        <w:t xml:space="preserve"> </w:t>
      </w:r>
      <w:r>
        <w:rPr>
          <w:b/>
          <w:bCs/>
        </w:rPr>
        <w:t xml:space="preserve">Crump, M. J. C.</w:t>
      </w:r>
      <w:r>
        <w:t xml:space="preserve"> </w:t>
      </w:r>
      <w:r>
        <w:t xml:space="preserve">(2016). False recognition of instruction-set lures. R.</w:t>
      </w:r>
      <w:r>
        <w:t xml:space="preserve"> </w:t>
      </w:r>
      <w:r>
        <w:rPr>
          <w:i/>
          <w:iCs/>
        </w:rPr>
        <w:t xml:space="preserve">Memory</w:t>
      </w:r>
      <w:r>
        <w:t xml:space="preserve">,</w:t>
      </w:r>
      <w:r>
        <w:t xml:space="preserve"> </w:t>
      </w:r>
      <w:r>
        <w:rPr>
          <w:i/>
          <w:iCs/>
        </w:rPr>
        <w:t xml:space="preserve">24</w:t>
      </w:r>
      <w:r>
        <w:t xml:space="preserve">, 32-43.</w:t>
      </w:r>
    </w:p>
    <w:p>
      <w:pPr>
        <w:pStyle w:val="Compact"/>
        <w:numPr>
          <w:ilvl w:val="0"/>
          <w:numId w:val="1002"/>
        </w:numPr>
      </w:pPr>
      <w:r>
        <w:t xml:space="preserve">Johns, B. T., Jamieson, R. K.,</w:t>
      </w:r>
      <w:r>
        <w:t xml:space="preserve"> </w:t>
      </w:r>
      <w:r>
        <w:rPr>
          <w:b/>
          <w:bCs/>
        </w:rPr>
        <w:t xml:space="preserve">Crump, M. J. C.</w:t>
      </w:r>
      <w:r>
        <w:t xml:space="preserve">, Jones, M. N., &amp; Mewhort, D. J. K. (2016). The combinatorial power of experience. R. In</w:t>
      </w:r>
      <w:r>
        <w:t xml:space="preserve"> </w:t>
      </w:r>
      <w:r>
        <w:rPr>
          <w:i/>
          <w:iCs/>
        </w:rPr>
        <w:t xml:space="preserve">Proceedings of the 38th Annual Conference of the Cognitive Science Society</w:t>
      </w:r>
      <w:r>
        <w:t xml:space="preserve">. Cognitive Science Society.</w:t>
      </w:r>
    </w:p>
    <w:p>
      <w:pPr>
        <w:pStyle w:val="FirstParagraph"/>
      </w:pPr>
      <w:r>
        <w:rPr>
          <w:b/>
          <w:bCs/>
        </w:rPr>
        <w:t xml:space="preserve">2. Works Accepted for Publication</w:t>
      </w:r>
    </w:p>
    <w:p>
      <w:pPr>
        <w:pStyle w:val="BodyText"/>
      </w:pPr>
      <w:r>
        <w:rPr>
          <w:i/>
          <w:iCs/>
        </w:rPr>
        <w:t xml:space="preserve">None.</w:t>
      </w:r>
    </w:p>
    <w:p>
      <w:pPr>
        <w:pStyle w:val="BodyText"/>
      </w:pPr>
      <w:r>
        <w:rPr>
          <w:b/>
          <w:bCs/>
        </w:rPr>
        <w:t xml:space="preserve">3. Works in Progress</w:t>
      </w:r>
    </w:p>
    <w:p>
      <w:pPr>
        <w:pStyle w:val="Compact"/>
        <w:numPr>
          <w:ilvl w:val="0"/>
          <w:numId w:val="1003"/>
        </w:numPr>
      </w:pPr>
      <w:r>
        <w:t xml:space="preserve">**Brosowsky, N. P., Parshina, O., Locicero, A., &amp;</w:t>
      </w:r>
      <w:r>
        <w:t xml:space="preserve"> </w:t>
      </w:r>
      <w:r>
        <w:rPr>
          <w:b/>
          <w:bCs/>
        </w:rPr>
        <w:t xml:space="preserve">Crump, M. J. C.</w:t>
      </w:r>
      <w:r>
        <w:t xml:space="preserve"> </w:t>
      </w:r>
      <w:r>
        <w:t xml:space="preserve">(2021). Teaching undergraduate students to read empirical articles: An evaluation and revision of the QALMRI method. PsyArXiv.</w:t>
      </w:r>
      <w:r>
        <w:t xml:space="preserve"> </w:t>
      </w:r>
      <w:hyperlink r:id="rId41">
        <w:r>
          <w:rPr>
            <w:rStyle w:val="Hyperlink"/>
          </w:rPr>
          <w:t xml:space="preserve">https://doi.org/10.31234/osf.io/p39sc</w:t>
        </w:r>
      </w:hyperlink>
    </w:p>
    <w:p>
      <w:pPr>
        <w:pStyle w:val="Compact"/>
        <w:numPr>
          <w:ilvl w:val="0"/>
          <w:numId w:val="1003"/>
        </w:numPr>
      </w:pPr>
      <w:r>
        <w:t xml:space="preserve">Piech, R. M.,</w:t>
      </w:r>
      <w:r>
        <w:t xml:space="preserve"> </w:t>
      </w:r>
      <w:r>
        <w:rPr>
          <w:b/>
          <w:bCs/>
        </w:rPr>
        <w:t xml:space="preserve">Crump, M. J. C.</w:t>
      </w:r>
      <w:r>
        <w:t xml:space="preserve">, &amp; Zald, D. H. (2021). The negative contingency illusion: A cognitive bias leading to misjudgement of protection. Research Square.</w:t>
      </w:r>
      <w:r>
        <w:t xml:space="preserve"> </w:t>
      </w:r>
      <w:hyperlink r:id="rId42">
        <w:r>
          <w:rPr>
            <w:rStyle w:val="Hyperlink"/>
          </w:rPr>
          <w:t xml:space="preserve">https://doi.org/10.21203/rs.3.rs-671507/v1</w:t>
        </w:r>
      </w:hyperlink>
    </w:p>
    <w:p>
      <w:pPr>
        <w:pStyle w:val="FirstParagraph"/>
      </w:pPr>
      <w:r>
        <w:rPr>
          <w:b/>
          <w:bCs/>
        </w:rPr>
        <w:t xml:space="preserve">4. Previous Publications</w:t>
      </w:r>
    </w:p>
    <w:p>
      <w:pPr>
        <w:pStyle w:val="Compact"/>
        <w:numPr>
          <w:ilvl w:val="0"/>
          <w:numId w:val="1004"/>
        </w:numPr>
      </w:pPr>
      <w:r>
        <w:rPr>
          <w:b/>
          <w:bCs/>
        </w:rPr>
        <w:t xml:space="preserve">Crump, M. J. C.</w:t>
      </w:r>
      <w:r>
        <w:t xml:space="preserve">, &amp; Logan, G. D. (2013). Prevention and correction in post-error performance: An ounce of prevention, a pound of cure. R.</w:t>
      </w:r>
      <w:r>
        <w:t xml:space="preserve"> </w:t>
      </w:r>
      <w:r>
        <w:rPr>
          <w:i/>
          <w:iCs/>
        </w:rPr>
        <w:t xml:space="preserve">Journal of Experimental Psychology: General</w:t>
      </w:r>
      <w:r>
        <w:t xml:space="preserve">,</w:t>
      </w:r>
      <w:r>
        <w:t xml:space="preserve"> </w:t>
      </w:r>
      <w:r>
        <w:rPr>
          <w:i/>
          <w:iCs/>
        </w:rPr>
        <w:t xml:space="preserve">142</w:t>
      </w:r>
      <w:r>
        <w:t xml:space="preserve">, 692-709.</w:t>
      </w:r>
    </w:p>
    <w:p>
      <w:pPr>
        <w:pStyle w:val="Compact"/>
        <w:numPr>
          <w:ilvl w:val="0"/>
          <w:numId w:val="1004"/>
        </w:numPr>
      </w:pPr>
      <w:r>
        <w:rPr>
          <w:b/>
          <w:bCs/>
        </w:rPr>
        <w:t xml:space="preserve">Crump, M. J. C.</w:t>
      </w:r>
      <w:r>
        <w:t xml:space="preserve">, McDonnell, J. V., &amp; Gureckis, T. M. (2013). Evaluating Amazon’s mechanical Turk as a tool for experimental behavioral research. R.</w:t>
      </w:r>
      <w:r>
        <w:t xml:space="preserve"> </w:t>
      </w:r>
      <w:r>
        <w:rPr>
          <w:i/>
          <w:iCs/>
        </w:rPr>
        <w:t xml:space="preserve">PLoS ONE</w:t>
      </w:r>
      <w:r>
        <w:t xml:space="preserve">,</w:t>
      </w:r>
      <w:r>
        <w:t xml:space="preserve"> </w:t>
      </w:r>
      <w:r>
        <w:rPr>
          <w:i/>
          <w:iCs/>
        </w:rPr>
        <w:t xml:space="preserve">8</w:t>
      </w:r>
      <w:r>
        <w:t xml:space="preserve">(3), e57410.</w:t>
      </w:r>
    </w:p>
    <w:p>
      <w:pPr>
        <w:pStyle w:val="Compact"/>
        <w:numPr>
          <w:ilvl w:val="0"/>
          <w:numId w:val="1004"/>
        </w:numPr>
      </w:pPr>
      <w:r>
        <w:t xml:space="preserve">Yamaguchi, M.,</w:t>
      </w:r>
      <w:r>
        <w:t xml:space="preserve"> </w:t>
      </w:r>
      <w:r>
        <w:rPr>
          <w:b/>
          <w:bCs/>
        </w:rPr>
        <w:t xml:space="preserve">Crump, M. J. C.</w:t>
      </w:r>
      <w:r>
        <w:t xml:space="preserve">, &amp; Logan, G. D. (2013). Speed accuracy-tradeoff in skilled typewriting: Decomposing the contributions of hierarchical control loops. R.</w:t>
      </w:r>
      <w:r>
        <w:t xml:space="preserve"> </w:t>
      </w:r>
      <w:r>
        <w:rPr>
          <w:i/>
          <w:iCs/>
        </w:rPr>
        <w:t xml:space="preserve">Journal of Experimental Psychology: Human Perception and Performance</w:t>
      </w:r>
      <w:r>
        <w:t xml:space="preserve">,</w:t>
      </w:r>
      <w:r>
        <w:t xml:space="preserve"> </w:t>
      </w:r>
      <w:r>
        <w:rPr>
          <w:i/>
          <w:iCs/>
        </w:rPr>
        <w:t xml:space="preserve">39</w:t>
      </w:r>
      <w:r>
        <w:t xml:space="preserve">(3), 678-699.</w:t>
      </w:r>
    </w:p>
    <w:p>
      <w:pPr>
        <w:pStyle w:val="Compact"/>
        <w:numPr>
          <w:ilvl w:val="0"/>
          <w:numId w:val="1004"/>
        </w:numPr>
      </w:pPr>
      <w:r>
        <w:t xml:space="preserve">Bugg, J. M., &amp;</w:t>
      </w:r>
      <w:r>
        <w:t xml:space="preserve"> </w:t>
      </w:r>
      <w:r>
        <w:rPr>
          <w:b/>
          <w:bCs/>
        </w:rPr>
        <w:t xml:space="preserve">Crump, M. J. C.</w:t>
      </w:r>
      <w:r>
        <w:t xml:space="preserve"> </w:t>
      </w:r>
      <w:r>
        <w:t xml:space="preserve">(2012). In support of a distinction between voluntary and stimulus-driven control: A review of the literature on proportion congruent effects. R.</w:t>
      </w:r>
      <w:r>
        <w:t xml:space="preserve"> </w:t>
      </w:r>
      <w:r>
        <w:rPr>
          <w:i/>
          <w:iCs/>
        </w:rPr>
        <w:t xml:space="preserve">Frontiers in Psychology</w:t>
      </w:r>
      <w:r>
        <w:t xml:space="preserve">,</w:t>
      </w:r>
      <w:r>
        <w:t xml:space="preserve"> </w:t>
      </w:r>
      <w:r>
        <w:rPr>
          <w:i/>
          <w:iCs/>
        </w:rPr>
        <w:t xml:space="preserve">3</w:t>
      </w:r>
      <w:r>
        <w:t xml:space="preserve">(367), 1-16.</w:t>
      </w:r>
    </w:p>
    <w:p>
      <w:pPr>
        <w:pStyle w:val="Compact"/>
        <w:numPr>
          <w:ilvl w:val="0"/>
          <w:numId w:val="1004"/>
        </w:numPr>
      </w:pPr>
      <w:r>
        <w:rPr>
          <w:b/>
          <w:bCs/>
        </w:rPr>
        <w:t xml:space="preserve">Crump, M. J. C.</w:t>
      </w:r>
      <w:r>
        <w:t xml:space="preserve"> </w:t>
      </w:r>
      <w:r>
        <w:t xml:space="preserve">(2012). Review of Guitar Zero: The new musician and the science of learning.</w:t>
      </w:r>
    </w:p>
    <w:p>
      <w:pPr>
        <w:pStyle w:val="Compact"/>
        <w:numPr>
          <w:ilvl w:val="0"/>
          <w:numId w:val="1004"/>
        </w:numPr>
      </w:pPr>
      <w:r>
        <w:rPr>
          <w:b/>
          <w:bCs/>
        </w:rPr>
        <w:t xml:space="preserve">Crump, M. J. C.</w:t>
      </w:r>
      <w:r>
        <w:t xml:space="preserve">, Logan, G. D., &amp; Kimbrough, J. (2012). Keeping an eye on guitar skill: Visual representations of guitar chords. R.</w:t>
      </w:r>
      <w:r>
        <w:t xml:space="preserve"> </w:t>
      </w:r>
      <w:r>
        <w:rPr>
          <w:i/>
          <w:iCs/>
        </w:rPr>
        <w:t xml:space="preserve">Music Perception: An Interdisciplinary Journal</w:t>
      </w:r>
      <w:r>
        <w:t xml:space="preserve">,</w:t>
      </w:r>
      <w:r>
        <w:t xml:space="preserve"> </w:t>
      </w:r>
      <w:r>
        <w:rPr>
          <w:i/>
          <w:iCs/>
        </w:rPr>
        <w:t xml:space="preserve">30</w:t>
      </w:r>
      <w:r>
        <w:t xml:space="preserve">(1), 37-47.</w:t>
      </w:r>
    </w:p>
    <w:p>
      <w:pPr>
        <w:pStyle w:val="Compact"/>
        <w:numPr>
          <w:ilvl w:val="0"/>
          <w:numId w:val="1004"/>
        </w:numPr>
      </w:pPr>
      <w:r>
        <w:t xml:space="preserve">Jamieson, R. K.,</w:t>
      </w:r>
      <w:r>
        <w:t xml:space="preserve"> </w:t>
      </w:r>
      <w:r>
        <w:rPr>
          <w:b/>
          <w:bCs/>
        </w:rPr>
        <w:t xml:space="preserve">Crump, M. J. C.</w:t>
      </w:r>
      <w:r>
        <w:t xml:space="preserve">, &amp; Hannah, S. D. (2012). An instance theory of associative learning. R.</w:t>
      </w:r>
      <w:r>
        <w:t xml:space="preserve"> </w:t>
      </w:r>
      <w:r>
        <w:rPr>
          <w:i/>
          <w:iCs/>
        </w:rPr>
        <w:t xml:space="preserve">Learning &amp; Behavior</w:t>
      </w:r>
      <w:r>
        <w:t xml:space="preserve">,</w:t>
      </w:r>
      <w:r>
        <w:t xml:space="preserve"> </w:t>
      </w:r>
      <w:r>
        <w:rPr>
          <w:i/>
          <w:iCs/>
        </w:rPr>
        <w:t xml:space="preserve">40</w:t>
      </w:r>
      <w:r>
        <w:t xml:space="preserve">(1), 61-82.</w:t>
      </w:r>
    </w:p>
    <w:p>
      <w:pPr>
        <w:pStyle w:val="Compact"/>
        <w:numPr>
          <w:ilvl w:val="0"/>
          <w:numId w:val="1004"/>
        </w:numPr>
      </w:pPr>
      <w:r>
        <w:t xml:space="preserve">Logan, G. D., &amp;</w:t>
      </w:r>
      <w:r>
        <w:t xml:space="preserve"> </w:t>
      </w:r>
      <w:r>
        <w:rPr>
          <w:b/>
          <w:bCs/>
        </w:rPr>
        <w:t xml:space="preserve">Crump, M. J. C.</w:t>
      </w:r>
      <w:r>
        <w:t xml:space="preserve"> </w:t>
      </w:r>
      <w:r>
        <w:t xml:space="preserve">(2011). Hierarchical control of cognition and action: The case for skilled typewriting. R. In B. H. Ross (Ed.),</w:t>
      </w:r>
      <w:r>
        <w:t xml:space="preserve"> </w:t>
      </w:r>
      <w:r>
        <w:rPr>
          <w:i/>
          <w:iCs/>
        </w:rPr>
        <w:t xml:space="preserve">Psychology of Learning and Motivation</w:t>
      </w:r>
      <w:r>
        <w:t xml:space="preserve"> </w:t>
      </w:r>
      <w:r>
        <w:t xml:space="preserve">(Vol. 54, pp. 1-27). Elsevier.</w:t>
      </w:r>
    </w:p>
    <w:p>
      <w:pPr>
        <w:pStyle w:val="Compact"/>
        <w:numPr>
          <w:ilvl w:val="0"/>
          <w:numId w:val="1004"/>
        </w:numPr>
      </w:pPr>
      <w:r>
        <w:rPr>
          <w:b/>
          <w:bCs/>
        </w:rPr>
        <w:t xml:space="preserve">Crump, M. J. C.</w:t>
      </w:r>
      <w:r>
        <w:t xml:space="preserve">, &amp; Logan, G. D. (2010). Warning, this keyboard will de-construct: The role of the keyboard in skilled typewriting. R.</w:t>
      </w:r>
      <w:r>
        <w:t xml:space="preserve"> </w:t>
      </w:r>
      <w:r>
        <w:rPr>
          <w:i/>
          <w:iCs/>
        </w:rPr>
        <w:t xml:space="preserve">Psychonomic Bulletin &amp; Review</w:t>
      </w:r>
      <w:r>
        <w:t xml:space="preserve">,</w:t>
      </w:r>
      <w:r>
        <w:t xml:space="preserve"> </w:t>
      </w:r>
      <w:r>
        <w:rPr>
          <w:i/>
          <w:iCs/>
        </w:rPr>
        <w:t xml:space="preserve">17</w:t>
      </w:r>
      <w:r>
        <w:t xml:space="preserve">(3), 394-399.</w:t>
      </w:r>
    </w:p>
    <w:p>
      <w:pPr>
        <w:pStyle w:val="Compact"/>
        <w:numPr>
          <w:ilvl w:val="0"/>
          <w:numId w:val="1004"/>
        </w:numPr>
      </w:pPr>
      <w:r>
        <w:rPr>
          <w:b/>
          <w:bCs/>
        </w:rPr>
        <w:t xml:space="preserve">Crump, M. J. C.</w:t>
      </w:r>
      <w:r>
        <w:t xml:space="preserve">, &amp; Logan, G. D. (2010). Contextual control over task-set retrieval. R.</w:t>
      </w:r>
      <w:r>
        <w:t xml:space="preserve"> </w:t>
      </w:r>
      <w:r>
        <w:rPr>
          <w:i/>
          <w:iCs/>
        </w:rPr>
        <w:t xml:space="preserve">Attention, Perception &amp; Psychophysics</w:t>
      </w:r>
      <w:r>
        <w:t xml:space="preserve">,</w:t>
      </w:r>
      <w:r>
        <w:t xml:space="preserve"> </w:t>
      </w:r>
      <w:r>
        <w:rPr>
          <w:i/>
          <w:iCs/>
        </w:rPr>
        <w:t xml:space="preserve">72</w:t>
      </w:r>
      <w:r>
        <w:t xml:space="preserve">(8), 2047-2053.</w:t>
      </w:r>
    </w:p>
    <w:p>
      <w:pPr>
        <w:pStyle w:val="Compact"/>
        <w:numPr>
          <w:ilvl w:val="0"/>
          <w:numId w:val="1004"/>
        </w:numPr>
      </w:pPr>
      <w:r>
        <w:rPr>
          <w:b/>
          <w:bCs/>
        </w:rPr>
        <w:t xml:space="preserve">Crump, M. J. C.</w:t>
      </w:r>
      <w:r>
        <w:t xml:space="preserve">, &amp; Logan, G. D. (2010). Hierarchical control and skilled typing: Evidence for word level control over the execution of individual keystrokes. R.</w:t>
      </w:r>
      <w:r>
        <w:t xml:space="preserve"> </w:t>
      </w:r>
      <w:r>
        <w:rPr>
          <w:i/>
          <w:iCs/>
        </w:rPr>
        <w:t xml:space="preserve">Journal of Experimental Psychology: Learning, Memory, and Cognition</w:t>
      </w:r>
      <w:r>
        <w:t xml:space="preserve">,</w:t>
      </w:r>
      <w:r>
        <w:t xml:space="preserve"> </w:t>
      </w:r>
      <w:r>
        <w:rPr>
          <w:i/>
          <w:iCs/>
        </w:rPr>
        <w:t xml:space="preserve">36</w:t>
      </w:r>
      <w:r>
        <w:t xml:space="preserve">(6), 1369-1380.</w:t>
      </w:r>
    </w:p>
    <w:p>
      <w:pPr>
        <w:pStyle w:val="Compact"/>
        <w:numPr>
          <w:ilvl w:val="0"/>
          <w:numId w:val="1004"/>
        </w:numPr>
      </w:pPr>
      <w:r>
        <w:rPr>
          <w:b/>
          <w:bCs/>
        </w:rPr>
        <w:t xml:space="preserve">Crump, M. J. C.</w:t>
      </w:r>
      <w:r>
        <w:t xml:space="preserve">, &amp; Logan, G. D. (2010). Episodic contributions to sequential control: Learning from a typist’s touch. R.</w:t>
      </w:r>
      <w:r>
        <w:t xml:space="preserve"> </w:t>
      </w:r>
      <w:r>
        <w:rPr>
          <w:i/>
          <w:iCs/>
        </w:rPr>
        <w:t xml:space="preserve">Journal of Experimental Psychology: Human Perception and Performance</w:t>
      </w:r>
      <w:r>
        <w:t xml:space="preserve">,</w:t>
      </w:r>
      <w:r>
        <w:t xml:space="preserve"> </w:t>
      </w:r>
      <w:r>
        <w:rPr>
          <w:i/>
          <w:iCs/>
        </w:rPr>
        <w:t xml:space="preserve">36</w:t>
      </w:r>
      <w:r>
        <w:t xml:space="preserve">(3), 662-672.</w:t>
      </w:r>
    </w:p>
    <w:p>
      <w:pPr>
        <w:pStyle w:val="Compact"/>
        <w:numPr>
          <w:ilvl w:val="0"/>
          <w:numId w:val="1004"/>
        </w:numPr>
      </w:pPr>
      <w:r>
        <w:t xml:space="preserve">Jamieson, R. K., Hannah, S. D., &amp;</w:t>
      </w:r>
      <w:r>
        <w:t xml:space="preserve"> </w:t>
      </w:r>
      <w:r>
        <w:rPr>
          <w:b/>
          <w:bCs/>
        </w:rPr>
        <w:t xml:space="preserve">Crump, M. J. C.</w:t>
      </w:r>
      <w:r>
        <w:t xml:space="preserve"> </w:t>
      </w:r>
      <w:r>
        <w:t xml:space="preserve">(2010). A memory-based account of retrospective revaluation. R.</w:t>
      </w:r>
      <w:r>
        <w:t xml:space="preserve"> </w:t>
      </w:r>
      <w:r>
        <w:rPr>
          <w:i/>
          <w:iCs/>
        </w:rPr>
        <w:t xml:space="preserve">Canadian Journal of Experimental Psychology</w:t>
      </w:r>
      <w:r>
        <w:t xml:space="preserve">,</w:t>
      </w:r>
      <w:r>
        <w:t xml:space="preserve"> </w:t>
      </w:r>
      <w:r>
        <w:rPr>
          <w:i/>
          <w:iCs/>
        </w:rPr>
        <w:t xml:space="preserve">64</w:t>
      </w:r>
      <w:r>
        <w:t xml:space="preserve">(3), 153-164.</w:t>
      </w:r>
    </w:p>
    <w:p>
      <w:pPr>
        <w:pStyle w:val="Compact"/>
        <w:numPr>
          <w:ilvl w:val="0"/>
          <w:numId w:val="1004"/>
        </w:numPr>
      </w:pPr>
      <w:r>
        <w:t xml:space="preserve">Liu, X.,</w:t>
      </w:r>
      <w:r>
        <w:t xml:space="preserve"> </w:t>
      </w:r>
      <w:r>
        <w:rPr>
          <w:b/>
          <w:bCs/>
        </w:rPr>
        <w:t xml:space="preserve">Crump, M. J. C.</w:t>
      </w:r>
      <w:r>
        <w:t xml:space="preserve">, &amp; Logan, G. D. (2010). Do you know where your fingers have been? Explicit knowledge of the spatial layout of the keyboard in skilled typists. R.</w:t>
      </w:r>
      <w:r>
        <w:t xml:space="preserve"> </w:t>
      </w:r>
      <w:r>
        <w:rPr>
          <w:i/>
          <w:iCs/>
        </w:rPr>
        <w:t xml:space="preserve">Memory &amp; Cognition</w:t>
      </w:r>
      <w:r>
        <w:t xml:space="preserve">,</w:t>
      </w:r>
      <w:r>
        <w:t xml:space="preserve"> </w:t>
      </w:r>
      <w:r>
        <w:rPr>
          <w:i/>
          <w:iCs/>
        </w:rPr>
        <w:t xml:space="preserve">38</w:t>
      </w:r>
      <w:r>
        <w:t xml:space="preserve">(4), 474-484.</w:t>
      </w:r>
    </w:p>
    <w:p>
      <w:pPr>
        <w:pStyle w:val="Compact"/>
        <w:numPr>
          <w:ilvl w:val="0"/>
          <w:numId w:val="1004"/>
        </w:numPr>
      </w:pPr>
      <w:r>
        <w:t xml:space="preserve">Logan, G. D., &amp;</w:t>
      </w:r>
      <w:r>
        <w:t xml:space="preserve"> </w:t>
      </w:r>
      <w:r>
        <w:rPr>
          <w:b/>
          <w:bCs/>
        </w:rPr>
        <w:t xml:space="preserve">Crump, M. J. C.</w:t>
      </w:r>
      <w:r>
        <w:t xml:space="preserve"> </w:t>
      </w:r>
      <w:r>
        <w:t xml:space="preserve">(2010). Cognitive illusions of authorship reveal hierarchical error detection in skilled typists. R.</w:t>
      </w:r>
      <w:r>
        <w:t xml:space="preserve"> </w:t>
      </w:r>
      <w:r>
        <w:rPr>
          <w:i/>
          <w:iCs/>
        </w:rPr>
        <w:t xml:space="preserve">Science</w:t>
      </w:r>
      <w:r>
        <w:t xml:space="preserve">,</w:t>
      </w:r>
      <w:r>
        <w:t xml:space="preserve"> </w:t>
      </w:r>
      <w:r>
        <w:rPr>
          <w:i/>
          <w:iCs/>
        </w:rPr>
        <w:t xml:space="preserve">330</w:t>
      </w:r>
      <w:r>
        <w:t xml:space="preserve">(6004), 683-686.</w:t>
      </w:r>
    </w:p>
    <w:p>
      <w:pPr>
        <w:pStyle w:val="Compact"/>
        <w:numPr>
          <w:ilvl w:val="0"/>
          <w:numId w:val="1004"/>
        </w:numPr>
      </w:pPr>
      <w:r>
        <w:rPr>
          <w:b/>
          <w:bCs/>
        </w:rPr>
        <w:t xml:space="preserve">Crump, M. J. C.</w:t>
      </w:r>
      <w:r>
        <w:t xml:space="preserve">, &amp; Milliken, B. (2009). The flexibility of context-specific control: Evidence for context-driven generalization of item-specific control settings. R.</w:t>
      </w:r>
      <w:r>
        <w:t xml:space="preserve"> </w:t>
      </w:r>
      <w:r>
        <w:rPr>
          <w:i/>
          <w:iCs/>
        </w:rPr>
        <w:t xml:space="preserve">The Quarterly Journal of Experimental Psychology</w:t>
      </w:r>
      <w:r>
        <w:t xml:space="preserve">,</w:t>
      </w:r>
      <w:r>
        <w:t xml:space="preserve"> </w:t>
      </w:r>
      <w:r>
        <w:rPr>
          <w:i/>
          <w:iCs/>
        </w:rPr>
        <w:t xml:space="preserve">62</w:t>
      </w:r>
      <w:r>
        <w:t xml:space="preserve">(8), 1523-1532.</w:t>
      </w:r>
    </w:p>
    <w:p>
      <w:pPr>
        <w:pStyle w:val="Compact"/>
        <w:numPr>
          <w:ilvl w:val="0"/>
          <w:numId w:val="1004"/>
        </w:numPr>
      </w:pPr>
      <w:r>
        <w:t xml:space="preserve">Hannah, S. D.,</w:t>
      </w:r>
      <w:r>
        <w:t xml:space="preserve"> </w:t>
      </w:r>
      <w:r>
        <w:rPr>
          <w:b/>
          <w:bCs/>
        </w:rPr>
        <w:t xml:space="preserve">Crump, M. J. C.</w:t>
      </w:r>
      <w:r>
        <w:t xml:space="preserve">, Allan, L. G., &amp; Siegel, S. (2009). Cue-interaction effects in contingency judgments using the streamed-trials procedure. R.</w:t>
      </w:r>
      <w:r>
        <w:t xml:space="preserve"> </w:t>
      </w:r>
      <w:r>
        <w:rPr>
          <w:i/>
          <w:iCs/>
        </w:rPr>
        <w:t xml:space="preserve">Canadian Journal of Experimental Psychology/Revue canadienne de psychologie expérimentale</w:t>
      </w:r>
      <w:r>
        <w:t xml:space="preserve">,</w:t>
      </w:r>
      <w:r>
        <w:t xml:space="preserve"> </w:t>
      </w:r>
      <w:r>
        <w:rPr>
          <w:i/>
          <w:iCs/>
        </w:rPr>
        <w:t xml:space="preserve">63</w:t>
      </w:r>
      <w:r>
        <w:t xml:space="preserve">(2), 103-112.</w:t>
      </w:r>
    </w:p>
    <w:p>
      <w:pPr>
        <w:pStyle w:val="Compact"/>
        <w:numPr>
          <w:ilvl w:val="0"/>
          <w:numId w:val="1004"/>
        </w:numPr>
      </w:pPr>
      <w:r>
        <w:t xml:space="preserve">Logan, G. D., &amp;</w:t>
      </w:r>
      <w:r>
        <w:t xml:space="preserve"> </w:t>
      </w:r>
      <w:r>
        <w:rPr>
          <w:b/>
          <w:bCs/>
        </w:rPr>
        <w:t xml:space="preserve">Crump, M. J. C.</w:t>
      </w:r>
      <w:r>
        <w:t xml:space="preserve"> </w:t>
      </w:r>
      <w:r>
        <w:t xml:space="preserve">(2009). The left hand doesn’t know what the right hand is doing: The disruptive effects of attention to the hands in skilled typewriting. R.</w:t>
      </w:r>
      <w:r>
        <w:t xml:space="preserve"> </w:t>
      </w:r>
      <w:r>
        <w:rPr>
          <w:i/>
          <w:iCs/>
        </w:rPr>
        <w:t xml:space="preserve">Psychological Science</w:t>
      </w:r>
      <w:r>
        <w:t xml:space="preserve">,</w:t>
      </w:r>
      <w:r>
        <w:t xml:space="preserve"> </w:t>
      </w:r>
      <w:r>
        <w:rPr>
          <w:i/>
          <w:iCs/>
        </w:rPr>
        <w:t xml:space="preserve">20</w:t>
      </w:r>
      <w:r>
        <w:t xml:space="preserve">(10), 1296-1300.</w:t>
      </w:r>
    </w:p>
    <w:p>
      <w:pPr>
        <w:pStyle w:val="Compact"/>
        <w:numPr>
          <w:ilvl w:val="0"/>
          <w:numId w:val="1004"/>
        </w:numPr>
      </w:pPr>
      <w:r>
        <w:t xml:space="preserve">Siegel, S., Allan, L. G., Hannah, S. D., &amp;</w:t>
      </w:r>
      <w:r>
        <w:t xml:space="preserve"> </w:t>
      </w:r>
      <w:r>
        <w:rPr>
          <w:b/>
          <w:bCs/>
        </w:rPr>
        <w:t xml:space="preserve">Crump, M. J. C.</w:t>
      </w:r>
      <w:r>
        <w:t xml:space="preserve"> </w:t>
      </w:r>
      <w:r>
        <w:t xml:space="preserve">(2009). Applying signal detection theory to contingency assessment. R.</w:t>
      </w:r>
      <w:r>
        <w:t xml:space="preserve"> </w:t>
      </w:r>
      <w:r>
        <w:rPr>
          <w:i/>
          <w:iCs/>
        </w:rPr>
        <w:t xml:space="preserve">Comparative Cognition &amp; Behavior Reviews</w:t>
      </w:r>
      <w:r>
        <w:t xml:space="preserve">,</w:t>
      </w:r>
      <w:r>
        <w:t xml:space="preserve"> </w:t>
      </w:r>
      <w:r>
        <w:rPr>
          <w:i/>
          <w:iCs/>
        </w:rPr>
        <w:t xml:space="preserve">4</w:t>
      </w:r>
      <w:r>
        <w:t xml:space="preserve">, 116-134.</w:t>
      </w:r>
    </w:p>
    <w:p>
      <w:pPr>
        <w:pStyle w:val="Compact"/>
        <w:numPr>
          <w:ilvl w:val="0"/>
          <w:numId w:val="1004"/>
        </w:numPr>
      </w:pPr>
      <w:r>
        <w:t xml:space="preserve">Allan, L. G., Hannah, S. D.,</w:t>
      </w:r>
      <w:r>
        <w:t xml:space="preserve"> </w:t>
      </w:r>
      <w:r>
        <w:rPr>
          <w:b/>
          <w:bCs/>
        </w:rPr>
        <w:t xml:space="preserve">Crump, M. J. C.</w:t>
      </w:r>
      <w:r>
        <w:t xml:space="preserve">, &amp; Siegel, S. (2008). The psychophysics of contingency assessment. R.</w:t>
      </w:r>
      <w:r>
        <w:t xml:space="preserve"> </w:t>
      </w:r>
      <w:r>
        <w:rPr>
          <w:i/>
          <w:iCs/>
        </w:rPr>
        <w:t xml:space="preserve">Journal of Experimental Psychology: General</w:t>
      </w:r>
      <w:r>
        <w:t xml:space="preserve">,</w:t>
      </w:r>
      <w:r>
        <w:t xml:space="preserve"> </w:t>
      </w:r>
      <w:r>
        <w:rPr>
          <w:i/>
          <w:iCs/>
        </w:rPr>
        <w:t xml:space="preserve">137</w:t>
      </w:r>
      <w:r>
        <w:t xml:space="preserve">(2), 226-243.</w:t>
      </w:r>
    </w:p>
    <w:p>
      <w:pPr>
        <w:pStyle w:val="Compact"/>
        <w:numPr>
          <w:ilvl w:val="0"/>
          <w:numId w:val="1004"/>
        </w:numPr>
      </w:pPr>
      <w:r>
        <w:rPr>
          <w:b/>
          <w:bCs/>
        </w:rPr>
        <w:t xml:space="preserve">Crump, M. J. C.</w:t>
      </w:r>
      <w:r>
        <w:t xml:space="preserve">, Milliken, B., &amp; Ansari, I. (2008). Shifting views on the symbolic cueing effect: Cueing attention through previous experience. R.</w:t>
      </w:r>
      <w:r>
        <w:t xml:space="preserve"> </w:t>
      </w:r>
      <w:r>
        <w:rPr>
          <w:i/>
          <w:iCs/>
        </w:rPr>
        <w:t xml:space="preserve">Psicológica</w:t>
      </w:r>
      <w:r>
        <w:t xml:space="preserve">,</w:t>
      </w:r>
      <w:r>
        <w:t xml:space="preserve"> </w:t>
      </w:r>
      <w:r>
        <w:rPr>
          <w:i/>
          <w:iCs/>
        </w:rPr>
        <w:t xml:space="preserve">29</w:t>
      </w:r>
      <w:r>
        <w:t xml:space="preserve">(1), 97-114.</w:t>
      </w:r>
    </w:p>
    <w:p>
      <w:pPr>
        <w:pStyle w:val="Compact"/>
        <w:numPr>
          <w:ilvl w:val="0"/>
          <w:numId w:val="1004"/>
        </w:numPr>
      </w:pPr>
      <w:r>
        <w:rPr>
          <w:b/>
          <w:bCs/>
        </w:rPr>
        <w:t xml:space="preserve">Crump, M. J. C.</w:t>
      </w:r>
      <w:r>
        <w:t xml:space="preserve">, Vaquero, J. M. M., &amp; Milliken, B. (2008). Context-specific learning and control: The role of awareness, task-relevance, and relative salience. R.</w:t>
      </w:r>
      <w:r>
        <w:t xml:space="preserve"> </w:t>
      </w:r>
      <w:r>
        <w:rPr>
          <w:i/>
          <w:iCs/>
        </w:rPr>
        <w:t xml:space="preserve">Consciousness and Cognition</w:t>
      </w:r>
      <w:r>
        <w:t xml:space="preserve">,</w:t>
      </w:r>
      <w:r>
        <w:t xml:space="preserve"> </w:t>
      </w:r>
      <w:r>
        <w:rPr>
          <w:i/>
          <w:iCs/>
        </w:rPr>
        <w:t xml:space="preserve">17</w:t>
      </w:r>
      <w:r>
        <w:t xml:space="preserve">(1), 22-36.</w:t>
      </w:r>
    </w:p>
    <w:p>
      <w:pPr>
        <w:pStyle w:val="Compact"/>
        <w:numPr>
          <w:ilvl w:val="0"/>
          <w:numId w:val="1004"/>
        </w:numPr>
      </w:pPr>
      <w:r>
        <w:t xml:space="preserve">Leboe, J. P., Wong, J.,</w:t>
      </w:r>
      <w:r>
        <w:t xml:space="preserve"> </w:t>
      </w:r>
      <w:r>
        <w:rPr>
          <w:b/>
          <w:bCs/>
        </w:rPr>
        <w:t xml:space="preserve">Crump, M. J. C.</w:t>
      </w:r>
      <w:r>
        <w:t xml:space="preserve">, &amp; Stobbe, K. (2008). Probe-specific proportion task repetition effects on switching costs. R.</w:t>
      </w:r>
      <w:r>
        <w:t xml:space="preserve"> </w:t>
      </w:r>
      <w:r>
        <w:rPr>
          <w:i/>
          <w:iCs/>
        </w:rPr>
        <w:t xml:space="preserve">Perception &amp; Psychophysics</w:t>
      </w:r>
      <w:r>
        <w:t xml:space="preserve">,</w:t>
      </w:r>
      <w:r>
        <w:t xml:space="preserve"> </w:t>
      </w:r>
      <w:r>
        <w:rPr>
          <w:i/>
          <w:iCs/>
        </w:rPr>
        <w:t xml:space="preserve">70</w:t>
      </w:r>
      <w:r>
        <w:t xml:space="preserve">(6), 935-945.</w:t>
      </w:r>
    </w:p>
    <w:p>
      <w:pPr>
        <w:pStyle w:val="Compact"/>
        <w:numPr>
          <w:ilvl w:val="0"/>
          <w:numId w:val="1004"/>
        </w:numPr>
      </w:pPr>
      <w:r>
        <w:rPr>
          <w:b/>
          <w:bCs/>
        </w:rPr>
        <w:t xml:space="preserve">Crump, M. J. C.</w:t>
      </w:r>
      <w:r>
        <w:t xml:space="preserve">, Hannah, S. D., Allan, L. G., &amp; Hord, L. K. (2007). Contingency judgments on the fly. R.</w:t>
      </w:r>
      <w:r>
        <w:t xml:space="preserve"> </w:t>
      </w:r>
      <w:r>
        <w:rPr>
          <w:i/>
          <w:iCs/>
        </w:rPr>
        <w:t xml:space="preserve">The Quarterly Journal of Experimental Psychology</w:t>
      </w:r>
      <w:r>
        <w:t xml:space="preserve">,</w:t>
      </w:r>
      <w:r>
        <w:t xml:space="preserve"> </w:t>
      </w:r>
      <w:r>
        <w:rPr>
          <w:i/>
          <w:iCs/>
        </w:rPr>
        <w:t xml:space="preserve">60</w:t>
      </w:r>
      <w:r>
        <w:t xml:space="preserve">(6), 753-761.</w:t>
      </w:r>
    </w:p>
    <w:p>
      <w:pPr>
        <w:pStyle w:val="Compact"/>
        <w:numPr>
          <w:ilvl w:val="0"/>
          <w:numId w:val="1004"/>
        </w:numPr>
      </w:pPr>
      <w:r>
        <w:t xml:space="preserve">Schmidt, J. R.,</w:t>
      </w:r>
      <w:r>
        <w:t xml:space="preserve"> </w:t>
      </w:r>
      <w:r>
        <w:rPr>
          <w:b/>
          <w:bCs/>
        </w:rPr>
        <w:t xml:space="preserve">Crump, M. J. C.</w:t>
      </w:r>
      <w:r>
        <w:t xml:space="preserve">, Cheesman, J., &amp; Besner, D. (2007). Contingency learning without awareness: Evidence for implicit control. R.</w:t>
      </w:r>
      <w:r>
        <w:t xml:space="preserve"> </w:t>
      </w:r>
      <w:r>
        <w:rPr>
          <w:i/>
          <w:iCs/>
        </w:rPr>
        <w:t xml:space="preserve">Consciousness and Cognition</w:t>
      </w:r>
      <w:r>
        <w:t xml:space="preserve">,</w:t>
      </w:r>
      <w:r>
        <w:t xml:space="preserve"> </w:t>
      </w:r>
      <w:r>
        <w:rPr>
          <w:i/>
          <w:iCs/>
        </w:rPr>
        <w:t xml:space="preserve">16</w:t>
      </w:r>
      <w:r>
        <w:t xml:space="preserve">(2), 421-435.</w:t>
      </w:r>
    </w:p>
    <w:p>
      <w:pPr>
        <w:pStyle w:val="Compact"/>
        <w:numPr>
          <w:ilvl w:val="0"/>
          <w:numId w:val="1004"/>
        </w:numPr>
      </w:pPr>
      <w:r>
        <w:rPr>
          <w:b/>
          <w:bCs/>
        </w:rPr>
        <w:t xml:space="preserve">Crump, M. J. C.</w:t>
      </w:r>
      <w:r>
        <w:t xml:space="preserve">, Gong, Z., &amp; Milliken, B. (2006). The context-specific proportion congruent effect: Location as a contextual cue. R.</w:t>
      </w:r>
      <w:r>
        <w:t xml:space="preserve"> </w:t>
      </w:r>
      <w:r>
        <w:rPr>
          <w:i/>
          <w:iCs/>
        </w:rPr>
        <w:t xml:space="preserve">Psychonomic Bulletin &amp; Review</w:t>
      </w:r>
      <w:r>
        <w:t xml:space="preserve">,</w:t>
      </w:r>
      <w:r>
        <w:t xml:space="preserve"> </w:t>
      </w:r>
      <w:r>
        <w:rPr>
          <w:i/>
          <w:iCs/>
        </w:rPr>
        <w:t xml:space="preserve">13</w:t>
      </w:r>
      <w:r>
        <w:t xml:space="preserve">(2), 316-321.</w:t>
      </w:r>
    </w:p>
    <w:bookmarkEnd w:id="43"/>
    <w:bookmarkStart w:id="52" w:name="Xc545448a5d3b028ccd4a454a1336607399ce004"/>
    <w:p>
      <w:pPr>
        <w:pStyle w:val="Heading2"/>
      </w:pPr>
      <w:r>
        <w:t xml:space="preserve">B. Other Evidence of Scholarly or Creative Activity</w:t>
      </w:r>
    </w:p>
    <w:p>
      <w:pPr>
        <w:pStyle w:val="FirstParagraph"/>
      </w:pPr>
      <w:r>
        <w:rPr>
          <w:i/>
          <w:iCs/>
        </w:rPr>
        <w:t xml:space="preserve">Using as many pages as may be necessary, please list your other scholarly or creative activity in reverse chronological order under the subject headings provided below.</w:t>
      </w:r>
    </w:p>
    <w:p>
      <w:pPr>
        <w:pStyle w:val="BodyText"/>
      </w:pPr>
      <w:r>
        <w:rPr>
          <w:b/>
          <w:bCs/>
        </w:rPr>
        <w:t xml:space="preserve">1. Invited Presentations (talks, lecture series, exhibits, performance, etc.)</w:t>
      </w:r>
    </w:p>
    <w:p>
      <w:pPr>
        <w:pStyle w:val="Compact"/>
        <w:numPr>
          <w:ilvl w:val="0"/>
          <w:numId w:val="1005"/>
        </w:numPr>
      </w:pPr>
      <w:r>
        <w:rPr>
          <w:b/>
          <w:bCs/>
        </w:rPr>
        <w:t xml:space="preserve">Crump, M. J. C.</w:t>
      </w:r>
      <w:r>
        <w:t xml:space="preserve"> </w:t>
      </w:r>
      <w:r>
        <w:t xml:space="preserve">(2022). Instance theory as a domain-general intuition pump for cognition. CCP colloquium @ The Graduate Center of CUNY.</w:t>
      </w:r>
    </w:p>
    <w:p>
      <w:pPr>
        <w:pStyle w:val="Compact"/>
        <w:numPr>
          <w:ilvl w:val="0"/>
          <w:numId w:val="1005"/>
        </w:numPr>
      </w:pPr>
      <w:r>
        <w:rPr>
          <w:b/>
          <w:bCs/>
        </w:rPr>
        <w:t xml:space="preserve">Crump, M. J. C.</w:t>
      </w:r>
      <w:r>
        <w:t xml:space="preserve"> </w:t>
      </w:r>
      <w:r>
        <w:t xml:space="preserve">(2019). Betrayed by your fingertips: Keystroke dynamics in typing as cognitive fingerprints. Brain and Cognitive Sciences Seminar @ University of Manitoba, Winnipeg, Manitoba, Canada.</w:t>
      </w:r>
    </w:p>
    <w:p>
      <w:pPr>
        <w:pStyle w:val="Compact"/>
        <w:numPr>
          <w:ilvl w:val="0"/>
          <w:numId w:val="1005"/>
        </w:numPr>
      </w:pPr>
      <w:r>
        <w:rPr>
          <w:b/>
          <w:bCs/>
        </w:rPr>
        <w:t xml:space="preserve">Crump, M. J. C.</w:t>
      </w:r>
      <w:r>
        <w:t xml:space="preserve"> </w:t>
      </w:r>
      <w:r>
        <w:t xml:space="preserve">(2018). Betrayed by your fingertips: Keystroke dynamics in typing as cognitive fingerprints. ConCats seminar @ NYU, New York, NY.</w:t>
      </w:r>
    </w:p>
    <w:p>
      <w:pPr>
        <w:pStyle w:val="Compact"/>
        <w:numPr>
          <w:ilvl w:val="0"/>
          <w:numId w:val="1005"/>
        </w:numPr>
      </w:pPr>
      <w:r>
        <w:rPr>
          <w:b/>
          <w:bCs/>
        </w:rPr>
        <w:t xml:space="preserve">Crump, M. J. C.</w:t>
      </w:r>
      <w:r>
        <w:t xml:space="preserve"> </w:t>
      </w:r>
      <w:r>
        <w:t xml:space="preserve">(2018). Creating Interactive Open Educational Resources with Hypothesis. Faculty Day Conference @ Brooklyn College, Brooklyn, NY.</w:t>
      </w:r>
    </w:p>
    <w:p>
      <w:pPr>
        <w:pStyle w:val="Compact"/>
        <w:numPr>
          <w:ilvl w:val="0"/>
          <w:numId w:val="1005"/>
        </w:numPr>
      </w:pPr>
      <w:r>
        <w:rPr>
          <w:b/>
          <w:bCs/>
        </w:rPr>
        <w:t xml:space="preserve">Crump, M. J. C.</w:t>
      </w:r>
      <w:r>
        <w:t xml:space="preserve"> </w:t>
      </w:r>
      <w:r>
        <w:t xml:space="preserve">(2018). Coordinating cognition at the fingertips: Insights from investigations into skilled typing ability. Department of Psychology, City Tech, Brooklyn, NY.</w:t>
      </w:r>
    </w:p>
    <w:p>
      <w:pPr>
        <w:pStyle w:val="Compact"/>
        <w:numPr>
          <w:ilvl w:val="0"/>
          <w:numId w:val="1005"/>
        </w:numPr>
      </w:pPr>
      <w:r>
        <w:rPr>
          <w:b/>
          <w:bCs/>
        </w:rPr>
        <w:t xml:space="preserve">Crump, M. J. C.</w:t>
      </w:r>
      <w:r>
        <w:t xml:space="preserve"> </w:t>
      </w:r>
      <w:r>
        <w:t xml:space="preserve">(2017). Coordinating cognition at the fingertips: Insights from investigations into skilled typing ability. Colloquium series, Department of Psychology, Bard College, Annandale-On-Hudson, NY.</w:t>
      </w:r>
    </w:p>
    <w:p>
      <w:pPr>
        <w:pStyle w:val="Compact"/>
        <w:numPr>
          <w:ilvl w:val="0"/>
          <w:numId w:val="1005"/>
        </w:numPr>
      </w:pPr>
      <w:r>
        <w:rPr>
          <w:b/>
          <w:bCs/>
        </w:rPr>
        <w:t xml:space="preserve">Crump, M. J. C.</w:t>
      </w:r>
      <w:r>
        <w:t xml:space="preserve"> </w:t>
      </w:r>
      <w:r>
        <w:t xml:space="preserve">(2016). The ways prior experience guides cognitive control: Proactive, Reactive, and retrieval-driven control. Cognition and Perception Seminar, Department of Psychology, Neuroscience, and Behavior, McMaster University, ON, Canada.</w:t>
      </w:r>
    </w:p>
    <w:p>
      <w:pPr>
        <w:pStyle w:val="Compact"/>
        <w:numPr>
          <w:ilvl w:val="0"/>
          <w:numId w:val="1005"/>
        </w:numPr>
      </w:pPr>
      <w:r>
        <w:rPr>
          <w:b/>
          <w:bCs/>
        </w:rPr>
        <w:t xml:space="preserve">Crump, M. J. C.</w:t>
      </w:r>
      <w:r>
        <w:t xml:space="preserve">, &amp; Gureckis, T. M. (2016). Uses and challenges of Mechanical Turk. Invited Workshop at the Association for Psychological Science, Chicago, IL.</w:t>
      </w:r>
    </w:p>
    <w:p>
      <w:pPr>
        <w:pStyle w:val="Compact"/>
        <w:numPr>
          <w:ilvl w:val="0"/>
          <w:numId w:val="1005"/>
        </w:numPr>
      </w:pPr>
      <w:r>
        <w:rPr>
          <w:b/>
          <w:bCs/>
        </w:rPr>
        <w:t xml:space="preserve">Crump, M. J. C.</w:t>
      </w:r>
      <w:r>
        <w:t xml:space="preserve">, &amp; Gureckis, T. M. (2015). Uses and challenges of Mechanical Turk. Invited Workshop at the Association for Psychological Science, New York, NY.</w:t>
      </w:r>
    </w:p>
    <w:p>
      <w:pPr>
        <w:pStyle w:val="Compact"/>
        <w:numPr>
          <w:ilvl w:val="0"/>
          <w:numId w:val="1005"/>
        </w:numPr>
      </w:pPr>
      <w:r>
        <w:rPr>
          <w:b/>
          <w:bCs/>
        </w:rPr>
        <w:t xml:space="preserve">Crump, M. J. C.</w:t>
      </w:r>
      <w:r>
        <w:t xml:space="preserve"> </w:t>
      </w:r>
      <w:r>
        <w:t xml:space="preserve">(2014). Coordinated Cognition: Insights into hierarchical control processes from the Psychology of skilled typewriting. Colloquium series, Department of Psychology, University of Manitoba, MB, CA.</w:t>
      </w:r>
    </w:p>
    <w:p>
      <w:pPr>
        <w:pStyle w:val="Compact"/>
        <w:numPr>
          <w:ilvl w:val="0"/>
          <w:numId w:val="1005"/>
        </w:numPr>
      </w:pPr>
      <w:r>
        <w:rPr>
          <w:b/>
          <w:bCs/>
        </w:rPr>
        <w:t xml:space="preserve">Crump, M. J. C.</w:t>
      </w:r>
      <w:r>
        <w:t xml:space="preserve"> </w:t>
      </w:r>
      <w:r>
        <w:t xml:space="preserve">(2014). Associative learning of attentional control strategies: Evidence from the proportion congruent literature. Colloquium series, Department of Psychology, New York University, New York, NY.</w:t>
      </w:r>
    </w:p>
    <w:p>
      <w:pPr>
        <w:pStyle w:val="Compact"/>
        <w:numPr>
          <w:ilvl w:val="0"/>
          <w:numId w:val="1005"/>
        </w:numPr>
      </w:pPr>
      <w:r>
        <w:rPr>
          <w:b/>
          <w:bCs/>
        </w:rPr>
        <w:t xml:space="preserve">Crump, M. J. C.</w:t>
      </w:r>
      <w:r>
        <w:t xml:space="preserve"> </w:t>
      </w:r>
      <w:r>
        <w:t xml:space="preserve">(2013). Coordinated Cognition: Insights into hierarchical control processes from the Psychology of skilled typewriting. Colloquium series, Department of Psychology, McMaster University, ON, CA.</w:t>
      </w:r>
    </w:p>
    <w:p>
      <w:pPr>
        <w:pStyle w:val="Compact"/>
        <w:numPr>
          <w:ilvl w:val="0"/>
          <w:numId w:val="1005"/>
        </w:numPr>
      </w:pPr>
      <w:r>
        <w:rPr>
          <w:b/>
          <w:bCs/>
        </w:rPr>
        <w:t xml:space="preserve">Crump, M. J. C.</w:t>
      </w:r>
      <w:r>
        <w:t xml:space="preserve"> </w:t>
      </w:r>
      <w:r>
        <w:t xml:space="preserve">(2012). Coordinated Cognition: Insights into hierarchical control processes from the Psychology of skilled typewriting. Cognitive Lunch Seminar, Department of Psychology, Columbia University, New York, NY.</w:t>
      </w:r>
    </w:p>
    <w:p>
      <w:pPr>
        <w:pStyle w:val="Compact"/>
        <w:numPr>
          <w:ilvl w:val="0"/>
          <w:numId w:val="1005"/>
        </w:numPr>
      </w:pPr>
      <w:r>
        <w:rPr>
          <w:b/>
          <w:bCs/>
        </w:rPr>
        <w:t xml:space="preserve">Crump, M. J. C.</w:t>
      </w:r>
      <w:r>
        <w:t xml:space="preserve"> </w:t>
      </w:r>
      <w:r>
        <w:t xml:space="preserve">(2012). Coordinated Cognition: Insights into hierarchical control processes from the Psychology of skilled typewriting. Cognitive Seminar, Department of Psychology, University of Granada, Spain.</w:t>
      </w:r>
    </w:p>
    <w:p>
      <w:pPr>
        <w:pStyle w:val="Compact"/>
        <w:numPr>
          <w:ilvl w:val="0"/>
          <w:numId w:val="1005"/>
        </w:numPr>
      </w:pPr>
      <w:r>
        <w:rPr>
          <w:b/>
          <w:bCs/>
        </w:rPr>
        <w:t xml:space="preserve">Crump, M. J. C.</w:t>
      </w:r>
      <w:r>
        <w:t xml:space="preserve"> </w:t>
      </w:r>
      <w:r>
        <w:t xml:space="preserve">(2010). Coordinating learning, memory, and attention during performance: Insights from the psychology of skilled typewriting. Invited Job talk. Psychology Department at Brooklyn College of CUNY.</w:t>
      </w:r>
    </w:p>
    <w:p>
      <w:pPr>
        <w:pStyle w:val="FirstParagraph"/>
      </w:pPr>
      <w:r>
        <w:rPr>
          <w:b/>
          <w:bCs/>
        </w:rPr>
        <w:t xml:space="preserve">2. Abstracts and Papers Contributed at Professional Meetings</w:t>
      </w:r>
    </w:p>
    <w:p>
      <w:pPr>
        <w:pStyle w:val="Compact"/>
        <w:numPr>
          <w:ilvl w:val="0"/>
          <w:numId w:val="1006"/>
        </w:numPr>
      </w:pPr>
      <w:r>
        <w:rPr>
          <w:b/>
          <w:bCs/>
        </w:rPr>
        <w:t xml:space="preserve">Crump, M. J. C.</w:t>
      </w:r>
      <w:r>
        <w:t xml:space="preserve"> </w:t>
      </w:r>
      <w:r>
        <w:t xml:space="preserve">(2023). Extending global-matching models to pictures and the Vokey effect. Canadian Society for Brain and Behavioral Sciences. Guelph.</w:t>
      </w:r>
    </w:p>
    <w:p>
      <w:pPr>
        <w:pStyle w:val="Compact"/>
        <w:numPr>
          <w:ilvl w:val="0"/>
          <w:numId w:val="1006"/>
        </w:numPr>
      </w:pPr>
      <w:r>
        <w:t xml:space="preserve">**Shives, D. W., ***Ihejirika, P., &amp;</w:t>
      </w:r>
      <w:r>
        <w:t xml:space="preserve"> </w:t>
      </w:r>
      <w:r>
        <w:rPr>
          <w:b/>
          <w:bCs/>
        </w:rPr>
        <w:t xml:space="preserve">Crump, M. J. C.</w:t>
      </w:r>
      <w:r>
        <w:t xml:space="preserve"> </w:t>
      </w:r>
      <w:r>
        <w:t xml:space="preserve">(2022). The role of stimulus duration in directed forgetting for natural scenes. Psychonomics. Boston.</w:t>
      </w:r>
    </w:p>
    <w:p>
      <w:pPr>
        <w:pStyle w:val="Compact"/>
        <w:numPr>
          <w:ilvl w:val="0"/>
          <w:numId w:val="1006"/>
        </w:numPr>
      </w:pPr>
      <w:r>
        <w:t xml:space="preserve">Jamieson, R. K., &amp;</w:t>
      </w:r>
      <w:r>
        <w:t xml:space="preserve"> </w:t>
      </w:r>
      <w:r>
        <w:rPr>
          <w:b/>
          <w:bCs/>
        </w:rPr>
        <w:t xml:space="preserve">Crump, M. J. C.</w:t>
      </w:r>
      <w:r>
        <w:t xml:space="preserve"> </w:t>
      </w:r>
      <w:r>
        <w:t xml:space="preserve">(2021). An instance-based theory of implicit inference. Canadian Society for Brain, Behavior and Cognitive Science, Montreal.</w:t>
      </w:r>
    </w:p>
    <w:p>
      <w:pPr>
        <w:pStyle w:val="Compact"/>
        <w:numPr>
          <w:ilvl w:val="0"/>
          <w:numId w:val="1006"/>
        </w:numPr>
      </w:pPr>
      <w:r>
        <w:rPr>
          <w:b/>
          <w:bCs/>
        </w:rPr>
        <w:t xml:space="preserve">Crump, M. J. C.</w:t>
      </w:r>
      <w:r>
        <w:t xml:space="preserve">, &amp; Vuorre, M. (2020). Creating, curating, and communicating reproducible research with R packages: Vertical as a full-stack example. Society for Computation in Psychology, Online.</w:t>
      </w:r>
    </w:p>
    <w:p>
      <w:pPr>
        <w:pStyle w:val="Compact"/>
        <w:numPr>
          <w:ilvl w:val="0"/>
          <w:numId w:val="1006"/>
        </w:numPr>
      </w:pPr>
      <w:r>
        <w:rPr>
          <w:b/>
          <w:bCs/>
        </w:rPr>
        <w:t xml:space="preserve">Crump, M. J. C.</w:t>
      </w:r>
      <w:r>
        <w:t xml:space="preserve">, Jamieson, R. K., &amp; Aujla, H. (2019). Semantic Librarian for SCIP Abstracts: An R Shiny App and Package for Searching and Visualizing Semantic Spaces. Society for Computation in Psychology, Montreal.</w:t>
      </w:r>
    </w:p>
    <w:p>
      <w:pPr>
        <w:pStyle w:val="Compact"/>
        <w:numPr>
          <w:ilvl w:val="0"/>
          <w:numId w:val="1006"/>
        </w:numPr>
      </w:pPr>
      <w:r>
        <w:t xml:space="preserve">Chammany, M. B., Palkowitz, S. R.,</w:t>
      </w:r>
      <w:r>
        <w:t xml:space="preserve"> </w:t>
      </w:r>
      <w:r>
        <w:rPr>
          <w:b/>
          <w:bCs/>
        </w:rPr>
        <w:t xml:space="preserve">Crump, M. J. C.</w:t>
      </w:r>
      <w:r>
        <w:t xml:space="preserve">, &amp; *Behmer, L. P. (2019). Changes in Cognitive Control After High-Demand Trials During Continuous Motor Performance: Slower Rts and Increases in Midline Theta. Psychonomics, Montreal.</w:t>
      </w:r>
    </w:p>
    <w:p>
      <w:pPr>
        <w:pStyle w:val="Compact"/>
        <w:numPr>
          <w:ilvl w:val="0"/>
          <w:numId w:val="1006"/>
        </w:numPr>
      </w:pPr>
      <w:r>
        <w:t xml:space="preserve">Chammany, M. B., Palkowitz, S. R.,</w:t>
      </w:r>
      <w:r>
        <w:t xml:space="preserve"> </w:t>
      </w:r>
      <w:r>
        <w:rPr>
          <w:b/>
          <w:bCs/>
        </w:rPr>
        <w:t xml:space="preserve">Crump, M. J. C.</w:t>
      </w:r>
      <w:r>
        <w:t xml:space="preserve">, &amp; *Behmer, L. P. (2019). Increases in Midline and Frontal Theta Reflect the Degree of Cognitive Control Required During Continuous Motor Performance When Explicitly Monitoring Output. Psychonomics, Montreal.</w:t>
      </w:r>
    </w:p>
    <w:p>
      <w:pPr>
        <w:pStyle w:val="Compact"/>
        <w:numPr>
          <w:ilvl w:val="0"/>
          <w:numId w:val="1006"/>
        </w:numPr>
      </w:pPr>
      <w:r>
        <w:t xml:space="preserve">Jamieson, R. K., Aujla, H.,</w:t>
      </w:r>
      <w:r>
        <w:t xml:space="preserve"> </w:t>
      </w:r>
      <w:r>
        <w:rPr>
          <w:b/>
          <w:bCs/>
        </w:rPr>
        <w:t xml:space="preserve">Crump, M. J. C.</w:t>
      </w:r>
      <w:r>
        <w:t xml:space="preserve">, &amp; Cook, M. (2018). Using semantic memory theory to build an applied cognitive search engine. Society for Computers in Psychology, New Orleans.</w:t>
      </w:r>
    </w:p>
    <w:p>
      <w:pPr>
        <w:pStyle w:val="Compact"/>
        <w:numPr>
          <w:ilvl w:val="0"/>
          <w:numId w:val="1006"/>
        </w:numPr>
      </w:pPr>
      <w:r>
        <w:rPr>
          <w:b/>
          <w:bCs/>
        </w:rPr>
        <w:t xml:space="preserve">Crump, M. J. C.</w:t>
      </w:r>
      <w:r>
        <w:t xml:space="preserve">, &amp; **Brosowsky, N. B. (2018). Instances and information: An instance theory account of sensitivity to uncertainty in natural text production. Society for Computers in Psychology. New Orleans.</w:t>
      </w:r>
    </w:p>
    <w:p>
      <w:pPr>
        <w:pStyle w:val="Compact"/>
        <w:numPr>
          <w:ilvl w:val="0"/>
          <w:numId w:val="1006"/>
        </w:numPr>
      </w:pPr>
      <w:r>
        <w:t xml:space="preserve">**Brosowsky, N. B., &amp;</w:t>
      </w:r>
      <w:r>
        <w:t xml:space="preserve"> </w:t>
      </w:r>
      <w:r>
        <w:rPr>
          <w:b/>
          <w:bCs/>
        </w:rPr>
        <w:t xml:space="preserve">Crump, M. J. C.</w:t>
      </w:r>
      <w:r>
        <w:t xml:space="preserve"> </w:t>
      </w:r>
      <w:r>
        <w:t xml:space="preserve">(2018). You should hate this movie! Detecting hidden attitudes of online persuaders. Psychonomics, New Orleans.</w:t>
      </w:r>
    </w:p>
    <w:p>
      <w:pPr>
        <w:pStyle w:val="Compact"/>
        <w:numPr>
          <w:ilvl w:val="0"/>
          <w:numId w:val="1006"/>
        </w:numPr>
      </w:pPr>
      <w:r>
        <w:t xml:space="preserve">**Brosowsky, N. B., &amp;</w:t>
      </w:r>
      <w:r>
        <w:t xml:space="preserve"> </w:t>
      </w:r>
      <w:r>
        <w:rPr>
          <w:b/>
          <w:bCs/>
        </w:rPr>
        <w:t xml:space="preserve">Crump, M. J. C.</w:t>
      </w:r>
      <w:r>
        <w:t xml:space="preserve"> </w:t>
      </w:r>
      <w:r>
        <w:t xml:space="preserve">(2017). Same Context, Different Control: Flexibly Shifting Between Context-Specific Control Settings. Psychonomics, Vancouver.</w:t>
      </w:r>
    </w:p>
    <w:p>
      <w:pPr>
        <w:pStyle w:val="Compact"/>
        <w:numPr>
          <w:ilvl w:val="0"/>
          <w:numId w:val="1006"/>
        </w:numPr>
      </w:pPr>
      <w:r>
        <w:t xml:space="preserve">**Brosowsky, N. B., &amp;</w:t>
      </w:r>
      <w:r>
        <w:t xml:space="preserve"> </w:t>
      </w:r>
      <w:r>
        <w:rPr>
          <w:b/>
          <w:bCs/>
        </w:rPr>
        <w:t xml:space="preserve">Crump, M. J. C.</w:t>
      </w:r>
      <w:r>
        <w:t xml:space="preserve"> </w:t>
      </w:r>
      <w:r>
        <w:t xml:space="preserve">(2017). Learning to Selectively Ignore Information. Eastern Psychological Association, Boston.</w:t>
      </w:r>
    </w:p>
    <w:p>
      <w:pPr>
        <w:pStyle w:val="Compact"/>
        <w:numPr>
          <w:ilvl w:val="0"/>
          <w:numId w:val="1006"/>
        </w:numPr>
      </w:pPr>
      <w:r>
        <w:t xml:space="preserve">*Behmer, L. P.,</w:t>
      </w:r>
      <w:r>
        <w:t xml:space="preserve"> </w:t>
      </w:r>
      <w:r>
        <w:rPr>
          <w:b/>
          <w:bCs/>
        </w:rPr>
        <w:t xml:space="preserve">Crump, M. J. C.</w:t>
      </w:r>
      <w:r>
        <w:t xml:space="preserve">, Jantzen, K. J., Martinez, S., Walls, R., Amir-Brownstein, E., Jaye, A., Leytze, M., &amp; Lucier, K. (2017). Motor evoked potentials reflect changes in rapid inhibitory control during serial ordering. Cognitive Neuroscience Society, San Francisco.</w:t>
      </w:r>
    </w:p>
    <w:p>
      <w:pPr>
        <w:pStyle w:val="Compact"/>
        <w:numPr>
          <w:ilvl w:val="0"/>
          <w:numId w:val="1006"/>
        </w:numPr>
      </w:pPr>
      <w:r>
        <w:t xml:space="preserve">*Behmer, L. P., &amp;</w:t>
      </w:r>
      <w:r>
        <w:t xml:space="preserve"> </w:t>
      </w:r>
      <w:r>
        <w:rPr>
          <w:b/>
          <w:bCs/>
        </w:rPr>
        <w:t xml:space="preserve">Crump, M. J. C.</w:t>
      </w:r>
      <w:r>
        <w:t xml:space="preserve"> </w:t>
      </w:r>
      <w:r>
        <w:t xml:space="preserve">(2017). Cognitive Control for Action Sequencing. Eastern Psychological Association, Boston.</w:t>
      </w:r>
    </w:p>
    <w:p>
      <w:pPr>
        <w:pStyle w:val="Compact"/>
        <w:numPr>
          <w:ilvl w:val="0"/>
          <w:numId w:val="1006"/>
        </w:numPr>
      </w:pPr>
      <w:r>
        <w:t xml:space="preserve">*Behmer, L. P., &amp;</w:t>
      </w:r>
      <w:r>
        <w:t xml:space="preserve"> </w:t>
      </w:r>
      <w:r>
        <w:rPr>
          <w:b/>
          <w:bCs/>
        </w:rPr>
        <w:t xml:space="preserve">Crump, M. J. C.</w:t>
      </w:r>
      <w:r>
        <w:t xml:space="preserve"> </w:t>
      </w:r>
      <w:r>
        <w:t xml:space="preserve">(2016, November). Theta-event related synchrony (ERS) as an index of outer-loop control during typing: Neural evidence supporting the two-loop theory of typing. Psychonomics, Boston, MA.</w:t>
      </w:r>
    </w:p>
    <w:p>
      <w:pPr>
        <w:pStyle w:val="Compact"/>
        <w:numPr>
          <w:ilvl w:val="0"/>
          <w:numId w:val="1006"/>
        </w:numPr>
      </w:pPr>
      <w:r>
        <w:t xml:space="preserve">**Brosowsky, N. P., &amp;</w:t>
      </w:r>
      <w:r>
        <w:t xml:space="preserve"> </w:t>
      </w:r>
      <w:r>
        <w:rPr>
          <w:b/>
          <w:bCs/>
        </w:rPr>
        <w:t xml:space="preserve">Crump, M. J. C.</w:t>
      </w:r>
      <w:r>
        <w:t xml:space="preserve"> </w:t>
      </w:r>
      <w:r>
        <w:t xml:space="preserve">(2016, November). Long(er)-term item-specific Gratton effects. Psychonomics, Boston, MA.</w:t>
      </w:r>
    </w:p>
    <w:p>
      <w:pPr>
        <w:pStyle w:val="Compact"/>
        <w:numPr>
          <w:ilvl w:val="0"/>
          <w:numId w:val="1006"/>
        </w:numPr>
      </w:pPr>
      <w:r>
        <w:t xml:space="preserve">Jamieson, R. K., Chubala, C. M.,</w:t>
      </w:r>
      <w:r>
        <w:t xml:space="preserve"> </w:t>
      </w:r>
      <w:r>
        <w:rPr>
          <w:b/>
          <w:bCs/>
        </w:rPr>
        <w:t xml:space="preserve">Crump, M. J. C.</w:t>
      </w:r>
      <w:r>
        <w:t xml:space="preserve">, &amp; Hannah, S. D. (2016, June). A computational analysis of learning and heuristic inference. Canadian Society for Brain, Behaviour, and Cognitive Science, University of Ottawa, Ottawa, ON, Canada.</w:t>
      </w:r>
    </w:p>
    <w:p>
      <w:pPr>
        <w:pStyle w:val="Compact"/>
        <w:numPr>
          <w:ilvl w:val="0"/>
          <w:numId w:val="1006"/>
        </w:numPr>
      </w:pPr>
      <w:r>
        <w:t xml:space="preserve">Johns, B. T., Jamieson, R. K.,</w:t>
      </w:r>
      <w:r>
        <w:t xml:space="preserve"> </w:t>
      </w:r>
      <w:r>
        <w:rPr>
          <w:b/>
          <w:bCs/>
        </w:rPr>
        <w:t xml:space="preserve">Crump, J. C.</w:t>
      </w:r>
      <w:r>
        <w:t xml:space="preserve">, Jones, M. N., &amp; Mewhort, D. J. K. (2016, June). The combinatorial power of experience. Canadian Society for Brain, Behaviour, and Cognitive Science, University of Ottawa, Ottawa, ON, Canada.</w:t>
      </w:r>
    </w:p>
    <w:p>
      <w:pPr>
        <w:pStyle w:val="Compact"/>
        <w:numPr>
          <w:ilvl w:val="0"/>
          <w:numId w:val="1006"/>
        </w:numPr>
      </w:pPr>
      <w:r>
        <w:t xml:space="preserve">*Behmer, L. P., &amp;</w:t>
      </w:r>
      <w:r>
        <w:t xml:space="preserve"> </w:t>
      </w:r>
      <w:r>
        <w:rPr>
          <w:b/>
          <w:bCs/>
        </w:rPr>
        <w:t xml:space="preserve">Crump, M. J. C.</w:t>
      </w:r>
      <w:r>
        <w:t xml:space="preserve"> </w:t>
      </w:r>
      <w:r>
        <w:t xml:space="preserve">(2016). Try not to think about what you’re doing: Event-related desynchronization (ERD) in the SMA and event-related synchronization (ERS) in the frontal lobe reveals a dissociation of hierarchically controlled outer and inner loop processes during typing. Cognitive Neuroscience Society. New York, NY.</w:t>
      </w:r>
    </w:p>
    <w:p>
      <w:pPr>
        <w:pStyle w:val="Compact"/>
        <w:numPr>
          <w:ilvl w:val="0"/>
          <w:numId w:val="1006"/>
        </w:numPr>
      </w:pPr>
      <w:r>
        <w:t xml:space="preserve">**Brosowsky, N. P., &amp;</w:t>
      </w:r>
      <w:r>
        <w:t xml:space="preserve"> </w:t>
      </w:r>
      <w:r>
        <w:rPr>
          <w:b/>
          <w:bCs/>
        </w:rPr>
        <w:t xml:space="preserve">Crump, M. J. C.</w:t>
      </w:r>
      <w:r>
        <w:t xml:space="preserve"> </w:t>
      </w:r>
      <w:r>
        <w:t xml:space="preserve">(2016). How typists talk to their fingers: Evidence for word-level verbal control of skilled action sequencing. International Meeting of the Psychonomic Society, Granada, Spain.</w:t>
      </w:r>
    </w:p>
    <w:p>
      <w:pPr>
        <w:pStyle w:val="Compact"/>
        <w:numPr>
          <w:ilvl w:val="0"/>
          <w:numId w:val="1006"/>
        </w:numPr>
      </w:pPr>
      <w:r>
        <w:rPr>
          <w:b/>
          <w:bCs/>
        </w:rPr>
        <w:t xml:space="preserve">Crump, M. J. C.</w:t>
      </w:r>
      <w:r>
        <w:t xml:space="preserve">, &amp; **Brosowsky, N. P. (2016). Context-specific proportion congruent effects for frequency unbiased items: Novel extensions and analyses of reproducibility. International Meeting of the Psychonomic Society, Granada, Spain.</w:t>
      </w:r>
    </w:p>
    <w:p>
      <w:pPr>
        <w:pStyle w:val="Compact"/>
        <w:numPr>
          <w:ilvl w:val="0"/>
          <w:numId w:val="1006"/>
        </w:numPr>
      </w:pPr>
      <w:r>
        <w:t xml:space="preserve">*Behmer, L. P., &amp;</w:t>
      </w:r>
      <w:r>
        <w:t xml:space="preserve"> </w:t>
      </w:r>
      <w:r>
        <w:rPr>
          <w:b/>
          <w:bCs/>
        </w:rPr>
        <w:t xml:space="preserve">Crump, M. J. C.</w:t>
      </w:r>
      <w:r>
        <w:t xml:space="preserve"> </w:t>
      </w:r>
      <w:r>
        <w:t xml:space="preserve">(2016). Knowing where to go when you get there: Dynamic construction of spatial knowledge during skilled action sequencing. International Meeting of the Psychonomic Society, Granada, Spain.</w:t>
      </w:r>
    </w:p>
    <w:p>
      <w:pPr>
        <w:pStyle w:val="Compact"/>
        <w:numPr>
          <w:ilvl w:val="0"/>
          <w:numId w:val="1006"/>
        </w:numPr>
      </w:pPr>
      <w:r>
        <w:t xml:space="preserve">**Brosowsky, P. N., &amp;</w:t>
      </w:r>
      <w:r>
        <w:t xml:space="preserve"> </w:t>
      </w:r>
      <w:r>
        <w:rPr>
          <w:b/>
          <w:bCs/>
        </w:rPr>
        <w:t xml:space="preserve">Crump, M. J. C.</w:t>
      </w:r>
      <w:r>
        <w:t xml:space="preserve"> </w:t>
      </w:r>
      <w:r>
        <w:t xml:space="preserve">(2016). Contextual control over stimulus-response sets. Psychonomics, Eastern Psychological Association, New York, NY.</w:t>
      </w:r>
    </w:p>
    <w:p>
      <w:pPr>
        <w:pStyle w:val="Compact"/>
        <w:numPr>
          <w:ilvl w:val="0"/>
          <w:numId w:val="1006"/>
        </w:numPr>
      </w:pPr>
      <w:r>
        <w:t xml:space="preserve">*Behmer, L. P., &amp;</w:t>
      </w:r>
      <w:r>
        <w:t xml:space="preserve"> </w:t>
      </w:r>
      <w:r>
        <w:rPr>
          <w:b/>
          <w:bCs/>
        </w:rPr>
        <w:t xml:space="preserve">Crump, M. J. C.</w:t>
      </w:r>
      <w:r>
        <w:t xml:space="preserve"> </w:t>
      </w:r>
      <w:r>
        <w:t xml:space="preserve">(2016). The dynamics of best laid action plans: Tracing response scheduling in skilled typing. Eastern Psychological Association, New York, NY.</w:t>
      </w:r>
    </w:p>
    <w:p>
      <w:pPr>
        <w:pStyle w:val="Compact"/>
        <w:numPr>
          <w:ilvl w:val="0"/>
          <w:numId w:val="1006"/>
        </w:numPr>
      </w:pPr>
      <w:r>
        <w:t xml:space="preserve">Zumsteg, J.,</w:t>
      </w:r>
      <w:r>
        <w:t xml:space="preserve"> </w:t>
      </w:r>
      <w:r>
        <w:rPr>
          <w:b/>
          <w:bCs/>
        </w:rPr>
        <w:t xml:space="preserve">Crump, M. J. C.</w:t>
      </w:r>
      <w:r>
        <w:t xml:space="preserve">, Logan, G., Weikert, D., &amp; Lee, D. (2016). The effect of carpal tunnel release surgery on post-operative typing function. 71st Annual Meeting of the American Society for Surgery of the Hand. Austin, TX.</w:t>
      </w:r>
    </w:p>
    <w:p>
      <w:pPr>
        <w:pStyle w:val="Compact"/>
        <w:numPr>
          <w:ilvl w:val="0"/>
          <w:numId w:val="1006"/>
        </w:numPr>
      </w:pPr>
      <w:r>
        <w:t xml:space="preserve">*Behmer, L. P., &amp;</w:t>
      </w:r>
      <w:r>
        <w:t xml:space="preserve"> </w:t>
      </w:r>
      <w:r>
        <w:rPr>
          <w:b/>
          <w:bCs/>
        </w:rPr>
        <w:t xml:space="preserve">Crump, M. J. C.</w:t>
      </w:r>
      <w:r>
        <w:t xml:space="preserve"> </w:t>
      </w:r>
      <w:r>
        <w:t xml:space="preserve">(2015). The dynamics of best laid action plans: Tracing response scheduling in skilled typing. Psychonomics. Chicago, IL.</w:t>
      </w:r>
    </w:p>
    <w:p>
      <w:pPr>
        <w:pStyle w:val="Compact"/>
        <w:numPr>
          <w:ilvl w:val="0"/>
          <w:numId w:val="1006"/>
        </w:numPr>
      </w:pPr>
      <w:r>
        <w:t xml:space="preserve">**Brosowsky, P. N., &amp;</w:t>
      </w:r>
      <w:r>
        <w:t xml:space="preserve"> </w:t>
      </w:r>
      <w:r>
        <w:rPr>
          <w:b/>
          <w:bCs/>
        </w:rPr>
        <w:t xml:space="preserve">Crump, M. J. C.</w:t>
      </w:r>
      <w:r>
        <w:t xml:space="preserve"> </w:t>
      </w:r>
      <w:r>
        <w:t xml:space="preserve">(2015). Contextual control of attentional sampling: Exploring the role of volition. Psychonomics, Chicago, IL.</w:t>
      </w:r>
    </w:p>
    <w:p>
      <w:pPr>
        <w:pStyle w:val="Compact"/>
        <w:numPr>
          <w:ilvl w:val="0"/>
          <w:numId w:val="1006"/>
        </w:numPr>
      </w:pPr>
      <w:r>
        <w:rPr>
          <w:b/>
          <w:bCs/>
        </w:rPr>
        <w:t xml:space="preserve">Crump, M. J. C.</w:t>
      </w:r>
      <w:r>
        <w:t xml:space="preserve">, &amp; *Behmer, L. (2015). Learning, memory and the control of serial order for action. International Workshop in Learning, Memory, and Attention, Unversidad de Granada, Granada, Spain.</w:t>
      </w:r>
    </w:p>
    <w:p>
      <w:pPr>
        <w:pStyle w:val="Compact"/>
        <w:numPr>
          <w:ilvl w:val="0"/>
          <w:numId w:val="1006"/>
        </w:numPr>
      </w:pPr>
      <w:r>
        <w:t xml:space="preserve">**Brosowsky, N., &amp;</w:t>
      </w:r>
      <w:r>
        <w:t xml:space="preserve"> </w:t>
      </w:r>
      <w:r>
        <w:rPr>
          <w:b/>
          <w:bCs/>
        </w:rPr>
        <w:t xml:space="preserve">Crump, M. J. C.</w:t>
      </w:r>
      <w:r>
        <w:t xml:space="preserve"> </w:t>
      </w:r>
      <w:r>
        <w:t xml:space="preserve">(2015). Evidence for generalization of context-specific control in a flanker task. Eastern Psychological Association, Philadelphia, PA.</w:t>
      </w:r>
    </w:p>
    <w:p>
      <w:pPr>
        <w:pStyle w:val="Compact"/>
        <w:numPr>
          <w:ilvl w:val="0"/>
          <w:numId w:val="1006"/>
        </w:numPr>
      </w:pPr>
      <w:r>
        <w:t xml:space="preserve">*Behmer, L. P., &amp;</w:t>
      </w:r>
      <w:r>
        <w:t xml:space="preserve"> </w:t>
      </w:r>
      <w:r>
        <w:rPr>
          <w:b/>
          <w:bCs/>
        </w:rPr>
        <w:t xml:space="preserve">Crump, M. J. C.</w:t>
      </w:r>
      <w:r>
        <w:t xml:space="preserve"> </w:t>
      </w:r>
      <w:r>
        <w:t xml:space="preserve">(2015). Typists develop sensitivity to the statistical frequencies of likely N-grams. Eastern Psychological Association, Philadelphia, PA.</w:t>
      </w:r>
    </w:p>
    <w:p>
      <w:pPr>
        <w:pStyle w:val="Compact"/>
        <w:numPr>
          <w:ilvl w:val="0"/>
          <w:numId w:val="1006"/>
        </w:numPr>
      </w:pPr>
      <w:r>
        <w:rPr>
          <w:b/>
          <w:bCs/>
        </w:rPr>
        <w:t xml:space="preserve">Crump, M. J. C.</w:t>
      </w:r>
      <w:r>
        <w:t xml:space="preserve">, ***Blecher, M., &amp; Jamieson, R. (2014). False memory for previously tested items: Investigating test-induced associative and repetition priming. Psychonomics, Long Beach, CA.</w:t>
      </w:r>
    </w:p>
    <w:p>
      <w:pPr>
        <w:pStyle w:val="Compact"/>
        <w:numPr>
          <w:ilvl w:val="0"/>
          <w:numId w:val="1006"/>
        </w:numPr>
      </w:pPr>
      <w:r>
        <w:rPr>
          <w:b/>
          <w:bCs/>
        </w:rPr>
        <w:t xml:space="preserve">Crump, M. J. C.</w:t>
      </w:r>
      <w:r>
        <w:t xml:space="preserve"> </w:t>
      </w:r>
      <w:r>
        <w:t xml:space="preserve">(2014). Learning and stimulus-driven cognitive control: Contextual cuing of explicit attention strategies. Eastern Psychological Association, Boston, MA.</w:t>
      </w:r>
    </w:p>
    <w:p>
      <w:pPr>
        <w:pStyle w:val="Compact"/>
        <w:numPr>
          <w:ilvl w:val="0"/>
          <w:numId w:val="1006"/>
        </w:numPr>
      </w:pPr>
      <w:r>
        <w:t xml:space="preserve">**Mitchell, K. M., &amp;</w:t>
      </w:r>
      <w:r>
        <w:t xml:space="preserve"> </w:t>
      </w:r>
      <w:r>
        <w:rPr>
          <w:b/>
          <w:bCs/>
        </w:rPr>
        <w:t xml:space="preserve">Crump, M. J. C.</w:t>
      </w:r>
      <w:r>
        <w:t xml:space="preserve"> </w:t>
      </w:r>
      <w:r>
        <w:t xml:space="preserve">(2013). Betting on your inner homunculus: Query theory in a dynamic gambling task. Eastern Psychological Association, New York City, NY.</w:t>
      </w:r>
    </w:p>
    <w:p>
      <w:pPr>
        <w:pStyle w:val="Compact"/>
        <w:numPr>
          <w:ilvl w:val="0"/>
          <w:numId w:val="1006"/>
        </w:numPr>
      </w:pPr>
      <w:r>
        <w:rPr>
          <w:b/>
          <w:bCs/>
        </w:rPr>
        <w:t xml:space="preserve">Crump, M. J. C.</w:t>
      </w:r>
      <w:r>
        <w:t xml:space="preserve"> </w:t>
      </w:r>
      <w:r>
        <w:t xml:space="preserve">(2013). Stimulus-driven control of explicitly induced attention filtering demands. Psychonomics, Toronto, ON, CA.</w:t>
      </w:r>
    </w:p>
    <w:p>
      <w:pPr>
        <w:pStyle w:val="Compact"/>
        <w:numPr>
          <w:ilvl w:val="0"/>
          <w:numId w:val="1006"/>
        </w:numPr>
      </w:pPr>
      <w:r>
        <w:rPr>
          <w:b/>
          <w:bCs/>
        </w:rPr>
        <w:t xml:space="preserve">Crump, M. J. C.</w:t>
      </w:r>
      <w:r>
        <w:t xml:space="preserve">, Gureckis, T. M., &amp; McDonnell, J. V. (2012). Can internet data be trusted? Validating mechanical turk for cognitive research. Psychonomics, Minneapolis, MN.</w:t>
      </w:r>
    </w:p>
    <w:p>
      <w:pPr>
        <w:pStyle w:val="Compact"/>
        <w:numPr>
          <w:ilvl w:val="0"/>
          <w:numId w:val="1006"/>
        </w:numPr>
      </w:pPr>
      <w:r>
        <w:t xml:space="preserve">Jamieson, R. K.,</w:t>
      </w:r>
      <w:r>
        <w:t xml:space="preserve"> </w:t>
      </w:r>
      <w:r>
        <w:rPr>
          <w:b/>
          <w:bCs/>
        </w:rPr>
        <w:t xml:space="preserve">Crump, M. J. C.</w:t>
      </w:r>
      <w:r>
        <w:t xml:space="preserve">, &amp; Hannah, S. D. (2012). A computer tool to simulate and teach associative learning. Society for Computers in Psychology, Minneapolis, MN.</w:t>
      </w:r>
    </w:p>
    <w:p>
      <w:pPr>
        <w:pStyle w:val="Compact"/>
        <w:numPr>
          <w:ilvl w:val="0"/>
          <w:numId w:val="1006"/>
        </w:numPr>
      </w:pPr>
      <w:r>
        <w:rPr>
          <w:b/>
          <w:bCs/>
        </w:rPr>
        <w:t xml:space="preserve">Crump, M. J. C.</w:t>
      </w:r>
      <w:r>
        <w:t xml:space="preserve"> </w:t>
      </w:r>
      <w:r>
        <w:t xml:space="preserve">(2012). Error detection in Skilled Typing: Ounce of Prevention, Pound of Cure. Eastern Psychological Association. Pittsburgh, PA.</w:t>
      </w:r>
    </w:p>
    <w:p>
      <w:pPr>
        <w:pStyle w:val="Compact"/>
        <w:numPr>
          <w:ilvl w:val="0"/>
          <w:numId w:val="1006"/>
        </w:numPr>
      </w:pPr>
      <w:r>
        <w:t xml:space="preserve">Jamieson, R. K., Hannah, S. D., &amp;</w:t>
      </w:r>
      <w:r>
        <w:t xml:space="preserve"> </w:t>
      </w:r>
      <w:r>
        <w:rPr>
          <w:b/>
          <w:bCs/>
        </w:rPr>
        <w:t xml:space="preserve">Crump, M. J. C.</w:t>
      </w:r>
      <w:r>
        <w:t xml:space="preserve"> </w:t>
      </w:r>
      <w:r>
        <w:t xml:space="preserve">(2012). An instance theory of associative learning. Eastern Psychological Association, Pittsburgh, PA.</w:t>
      </w:r>
    </w:p>
    <w:p>
      <w:pPr>
        <w:pStyle w:val="Compact"/>
        <w:numPr>
          <w:ilvl w:val="0"/>
          <w:numId w:val="1006"/>
        </w:numPr>
      </w:pPr>
      <w:r>
        <w:t xml:space="preserve">Jamieson, R. K., Chubala, C. M., Hannah, S. D., &amp;</w:t>
      </w:r>
      <w:r>
        <w:t xml:space="preserve"> </w:t>
      </w:r>
      <w:r>
        <w:rPr>
          <w:b/>
          <w:bCs/>
        </w:rPr>
        <w:t xml:space="preserve">Crump, M. J. C.</w:t>
      </w:r>
      <w:r>
        <w:t xml:space="preserve"> </w:t>
      </w:r>
      <w:r>
        <w:t xml:space="preserve">(2012). An instance-based account of retrospective revaluation. Psychonomics, Minneapolis, MI.</w:t>
      </w:r>
    </w:p>
    <w:p>
      <w:pPr>
        <w:pStyle w:val="Compact"/>
        <w:numPr>
          <w:ilvl w:val="0"/>
          <w:numId w:val="1006"/>
        </w:numPr>
      </w:pPr>
      <w:r>
        <w:t xml:space="preserve">**Mitchell, K., &amp;</w:t>
      </w:r>
      <w:r>
        <w:t xml:space="preserve"> </w:t>
      </w:r>
      <w:r>
        <w:rPr>
          <w:b/>
          <w:bCs/>
        </w:rPr>
        <w:t xml:space="preserve">Crump, M. J. C.</w:t>
      </w:r>
      <w:r>
        <w:t xml:space="preserve"> </w:t>
      </w:r>
      <w:r>
        <w:t xml:space="preserve">(2012). Poverty, attention and the power of the default option. Society for Judgment and Decision Making, Minneapolis, MI.</w:t>
      </w:r>
    </w:p>
    <w:p>
      <w:pPr>
        <w:pStyle w:val="Compact"/>
        <w:numPr>
          <w:ilvl w:val="0"/>
          <w:numId w:val="1006"/>
        </w:numPr>
      </w:pPr>
      <w:r>
        <w:t xml:space="preserve">**Mitchell, K., &amp;</w:t>
      </w:r>
      <w:r>
        <w:t xml:space="preserve"> </w:t>
      </w:r>
      <w:r>
        <w:rPr>
          <w:b/>
          <w:bCs/>
        </w:rPr>
        <w:t xml:space="preserve">Crump, M. J. C.</w:t>
      </w:r>
      <w:r>
        <w:t xml:space="preserve"> </w:t>
      </w:r>
      <w:r>
        <w:t xml:space="preserve">(2012). Continuous tracking of Contingency Changes. Eastern Psychological Association. Pittsburgh, PA.</w:t>
      </w:r>
    </w:p>
    <w:p>
      <w:pPr>
        <w:pStyle w:val="Compact"/>
        <w:numPr>
          <w:ilvl w:val="0"/>
          <w:numId w:val="1006"/>
        </w:numPr>
      </w:pPr>
      <w:r>
        <w:rPr>
          <w:b/>
          <w:bCs/>
        </w:rPr>
        <w:t xml:space="preserve">Crump, M. J. C.</w:t>
      </w:r>
      <w:r>
        <w:t xml:space="preserve"> </w:t>
      </w:r>
      <w:r>
        <w:t xml:space="preserve">(2011). Mapping the fretboard: Investigating spatial representations of note information in skilled guitarists. Canadian Society for Brain, Behavioural, and Cognitive Sciences, Winnipeg, MA, CA.</w:t>
      </w:r>
    </w:p>
    <w:p>
      <w:pPr>
        <w:pStyle w:val="Compact"/>
        <w:numPr>
          <w:ilvl w:val="0"/>
          <w:numId w:val="1006"/>
        </w:numPr>
      </w:pPr>
      <w:r>
        <w:rPr>
          <w:b/>
          <w:bCs/>
        </w:rPr>
        <w:t xml:space="preserve">Crump, M. J. C.</w:t>
      </w:r>
      <w:r>
        <w:t xml:space="preserve"> </w:t>
      </w:r>
      <w:r>
        <w:t xml:space="preserve">(2011). Hitting the wall in skilled typing: Speed/Accuracy tradeoffs and serial processing. Psychonomics. Seattle, WA.</w:t>
      </w:r>
    </w:p>
    <w:p>
      <w:pPr>
        <w:pStyle w:val="Compact"/>
        <w:numPr>
          <w:ilvl w:val="0"/>
          <w:numId w:val="1006"/>
        </w:numPr>
      </w:pPr>
      <w:r>
        <w:t xml:space="preserve">Jamieson, R. K., Hannah, S. D., &amp;</w:t>
      </w:r>
      <w:r>
        <w:t xml:space="preserve"> </w:t>
      </w:r>
      <w:r>
        <w:rPr>
          <w:b/>
          <w:bCs/>
        </w:rPr>
        <w:t xml:space="preserve">Crump, M. J. C.</w:t>
      </w:r>
      <w:r>
        <w:t xml:space="preserve"> </w:t>
      </w:r>
      <w:r>
        <w:t xml:space="preserve">(2011). A simple network model of associative learning (not memory). Society for Computers in Psychology. Seattle, WA.</w:t>
      </w:r>
    </w:p>
    <w:p>
      <w:pPr>
        <w:pStyle w:val="FirstParagraph"/>
      </w:pPr>
      <w:r>
        <w:rPr>
          <w:b/>
          <w:bCs/>
        </w:rPr>
        <w:t xml:space="preserve">3. Other Creative Work and Scholarly Activity</w:t>
      </w:r>
    </w:p>
    <w:p>
      <w:pPr>
        <w:pStyle w:val="Compact"/>
        <w:numPr>
          <w:ilvl w:val="0"/>
          <w:numId w:val="1007"/>
        </w:numPr>
      </w:pPr>
      <w:r>
        <w:t xml:space="preserve">midiblender: An R package for generative MIDI sequencing and analysis. Open-source software package for R.</w:t>
      </w:r>
      <w:r>
        <w:t xml:space="preserve"> </w:t>
      </w:r>
      <w:hyperlink r:id="rId44">
        <w:r>
          <w:rPr>
            <w:rStyle w:val="Hyperlink"/>
          </w:rPr>
          <w:t xml:space="preserve">https://www.crumplab.com/midiblender/</w:t>
        </w:r>
      </w:hyperlink>
    </w:p>
    <w:p>
      <w:pPr>
        <w:pStyle w:val="Compact"/>
        <w:numPr>
          <w:ilvl w:val="0"/>
          <w:numId w:val="1007"/>
        </w:numPr>
      </w:pPr>
      <w:r>
        <w:t xml:space="preserve">NSFrmarkdown: An R Markdown template for NSF grants. Open-source software package for R.</w:t>
      </w:r>
      <w:r>
        <w:t xml:space="preserve"> </w:t>
      </w:r>
      <w:hyperlink r:id="rId45">
        <w:r>
          <w:rPr>
            <w:rStyle w:val="Hyperlink"/>
          </w:rPr>
          <w:t xml:space="preserve">https://github.com/CrumpLab/NSFrmarkdown</w:t>
        </w:r>
      </w:hyperlink>
    </w:p>
    <w:p>
      <w:pPr>
        <w:pStyle w:val="Compact"/>
        <w:numPr>
          <w:ilvl w:val="0"/>
          <w:numId w:val="1007"/>
        </w:numPr>
      </w:pPr>
      <w:r>
        <w:t xml:space="preserve">Semantic Librarian: A website of cognitively inspired search engines for journal abstracts in the APA database, the CSBBCS conference database, the Society for Computation in Psychology database, and Psychonomics 2019.</w:t>
      </w:r>
      <w:r>
        <w:t xml:space="preserve"> </w:t>
      </w:r>
      <w:hyperlink r:id="rId46">
        <w:r>
          <w:rPr>
            <w:rStyle w:val="Hyperlink"/>
          </w:rPr>
          <w:t xml:space="preserve">https://www.semanticlibrarian.com</w:t>
        </w:r>
      </w:hyperlink>
    </w:p>
    <w:p>
      <w:pPr>
        <w:pStyle w:val="Compact"/>
        <w:numPr>
          <w:ilvl w:val="0"/>
          <w:numId w:val="1007"/>
        </w:numPr>
      </w:pPr>
      <w:r>
        <w:t xml:space="preserve">conflictPower: Monte Carlo power analysis for cognitive control designs. Open-source software package for R.</w:t>
      </w:r>
      <w:r>
        <w:t xml:space="preserve"> </w:t>
      </w:r>
      <w:hyperlink r:id="rId47">
        <w:r>
          <w:rPr>
            <w:rStyle w:val="Hyperlink"/>
          </w:rPr>
          <w:t xml:space="preserve">https://www.crumplab.com/conflictPower/</w:t>
        </w:r>
      </w:hyperlink>
    </w:p>
    <w:p>
      <w:pPr>
        <w:pStyle w:val="Compact"/>
        <w:numPr>
          <w:ilvl w:val="0"/>
          <w:numId w:val="1007"/>
        </w:numPr>
      </w:pPr>
      <w:r>
        <w:t xml:space="preserve">playjareyesores: Functions for detecting textual overlap between documents. Open-source software package for R.</w:t>
      </w:r>
      <w:r>
        <w:t xml:space="preserve"> </w:t>
      </w:r>
      <w:hyperlink r:id="rId48">
        <w:r>
          <w:rPr>
            <w:rStyle w:val="Hyperlink"/>
          </w:rPr>
          <w:t xml:space="preserve">https://www.crumplab.com/playjareyesores/</w:t>
        </w:r>
      </w:hyperlink>
    </w:p>
    <w:p>
      <w:pPr>
        <w:pStyle w:val="Compact"/>
        <w:numPr>
          <w:ilvl w:val="0"/>
          <w:numId w:val="1007"/>
        </w:numPr>
      </w:pPr>
      <w:r>
        <w:t xml:space="preserve">jspsychr: Write and run jsPsych experiments from RStudio. Open-source software package for R.</w:t>
      </w:r>
      <w:r>
        <w:t xml:space="preserve"> </w:t>
      </w:r>
      <w:hyperlink r:id="rId49">
        <w:r>
          <w:rPr>
            <w:rStyle w:val="Hyperlink"/>
          </w:rPr>
          <w:t xml:space="preserve">https://www.crumplab.com/jspsychr/</w:t>
        </w:r>
      </w:hyperlink>
    </w:p>
    <w:p>
      <w:pPr>
        <w:pStyle w:val="Compact"/>
        <w:numPr>
          <w:ilvl w:val="0"/>
          <w:numId w:val="1007"/>
        </w:numPr>
      </w:pPr>
      <w:r>
        <w:t xml:space="preserve">RsemanticLibrarian: R functions for creating semantic librarians, a tool for vectorizing and visualizing semantic spaces from text. Open-source software package for R.</w:t>
      </w:r>
      <w:r>
        <w:t xml:space="preserve"> </w:t>
      </w:r>
      <w:hyperlink r:id="rId50">
        <w:r>
          <w:rPr>
            <w:rStyle w:val="Hyperlink"/>
          </w:rPr>
          <w:t xml:space="preserve">https://www.crumplab.com/RsemanticLibrarian/</w:t>
        </w:r>
      </w:hyperlink>
    </w:p>
    <w:p>
      <w:pPr>
        <w:pStyle w:val="Compact"/>
        <w:numPr>
          <w:ilvl w:val="0"/>
          <w:numId w:val="1007"/>
        </w:numPr>
      </w:pPr>
      <w:r>
        <w:t xml:space="preserve">vertical: RStudio project template and workflow for sharing psychological research projects as a website. Open-source software package for R.</w:t>
      </w:r>
      <w:r>
        <w:t xml:space="preserve"> </w:t>
      </w:r>
      <w:hyperlink r:id="rId51">
        <w:r>
          <w:rPr>
            <w:rStyle w:val="Hyperlink"/>
          </w:rPr>
          <w:t xml:space="preserve">https://www.crumplab.com/vertical/</w:t>
        </w:r>
      </w:hyperlink>
    </w:p>
    <w:bookmarkEnd w:id="52"/>
    <w:bookmarkEnd w:id="53"/>
    <w:bookmarkStart w:id="54" w:name="vi.-grants"/>
    <w:p>
      <w:pPr>
        <w:pStyle w:val="Heading1"/>
      </w:pPr>
      <w:r>
        <w:t xml:space="preserve">VI. Grants</w:t>
      </w:r>
    </w:p>
    <w:p>
      <w:pPr>
        <w:pStyle w:val="FirstParagraph"/>
      </w:pPr>
      <w:r>
        <w:rPr>
          <w:i/>
          <w:iCs/>
        </w:rPr>
        <w:t xml:space="preserve">Please list in reverse chronological order and be certain to provide the inclusive date for each grant listed.</w:t>
      </w:r>
    </w:p>
    <w:p>
      <w:pPr>
        <w:pStyle w:val="BodyText"/>
      </w:pPr>
      <w:r>
        <w:rPr>
          <w:b/>
          <w:bCs/>
        </w:rPr>
        <w:t xml:space="preserve">A. Funded Grants</w:t>
      </w:r>
    </w:p>
    <w:tbl>
      <w:tblPr>
        <w:tblStyle w:val="Table"/>
        <w:tblW w:type="pct" w:w="5000"/>
        <w:tblLayout w:type="fixed"/>
        <w:tblLook w:firstRow="1" w:lastRow="0" w:firstColumn="0" w:lastColumn="0" w:noHBand="0" w:noVBand="0" w:val="0020"/>
      </w:tblPr>
      <w:tblGrid>
        <w:gridCol w:w="3564"/>
        <w:gridCol w:w="1980"/>
        <w:gridCol w:w="1188"/>
        <w:gridCol w:w="1188"/>
      </w:tblGrid>
      <w:tr>
        <w:trPr>
          <w:tblHeader w:val="on"/>
        </w:trPr>
        <w:tc>
          <w:tcPr/>
          <w:p>
            <w:pPr>
              <w:pStyle w:val="Compact"/>
              <w:jc w:val="left"/>
            </w:pPr>
            <w:r>
              <w:t xml:space="preserve">Title</w:t>
            </w:r>
          </w:p>
        </w:tc>
        <w:tc>
          <w:tcPr/>
          <w:p>
            <w:pPr>
              <w:pStyle w:val="Compact"/>
              <w:jc w:val="left"/>
            </w:pPr>
            <w:r>
              <w:t xml:space="preserve">Agency</w:t>
            </w:r>
          </w:p>
        </w:tc>
        <w:tc>
          <w:tcPr/>
          <w:p>
            <w:pPr>
              <w:pStyle w:val="Compact"/>
              <w:jc w:val="left"/>
            </w:pPr>
            <w:r>
              <w:t xml:space="preserve">Amount Funded</w:t>
            </w:r>
          </w:p>
        </w:tc>
        <w:tc>
          <w:tcPr/>
          <w:p>
            <w:pPr>
              <w:pStyle w:val="Compact"/>
              <w:jc w:val="left"/>
            </w:pPr>
            <w:r>
              <w:t xml:space="preserve">Period of Grant</w:t>
            </w:r>
          </w:p>
        </w:tc>
      </w:tr>
      <w:tr>
        <w:tc>
          <w:tcPr/>
          <w:p>
            <w:pPr>
              <w:pStyle w:val="Compact"/>
              <w:jc w:val="left"/>
            </w:pPr>
            <w:r>
              <w:t xml:space="preserve">Generative AI methods and applications for Psychology and the Cognitive Sciences</w:t>
            </w:r>
          </w:p>
        </w:tc>
        <w:tc>
          <w:tcPr/>
          <w:p>
            <w:pPr>
              <w:pStyle w:val="Compact"/>
              <w:jc w:val="left"/>
            </w:pPr>
            <w:r>
              <w:t xml:space="preserve">Brooklyn College Provost Teaching Innovations Grant 2025-26</w:t>
            </w:r>
          </w:p>
        </w:tc>
        <w:tc>
          <w:tcPr/>
          <w:p>
            <w:pPr>
              <w:pStyle w:val="Compact"/>
              <w:jc w:val="left"/>
            </w:pPr>
            <w:r>
              <w:t xml:space="preserve">$2,500</w:t>
            </w:r>
          </w:p>
        </w:tc>
        <w:tc>
          <w:tcPr/>
          <w:p>
            <w:pPr>
              <w:pStyle w:val="Compact"/>
              <w:jc w:val="left"/>
            </w:pPr>
            <w:r>
              <w:t xml:space="preserve">Spring 2026</w:t>
            </w:r>
          </w:p>
        </w:tc>
      </w:tr>
      <w:tr>
        <w:tc>
          <w:tcPr/>
          <w:p>
            <w:pPr>
              <w:pStyle w:val="Compact"/>
              <w:jc w:val="left"/>
            </w:pPr>
            <w:r>
              <w:t xml:space="preserve">Remembering and forgetting pictures: Testing a computational instance-based account</w:t>
            </w:r>
          </w:p>
        </w:tc>
        <w:tc>
          <w:tcPr/>
          <w:p>
            <w:pPr>
              <w:pStyle w:val="Compact"/>
              <w:jc w:val="left"/>
            </w:pPr>
            <w:r>
              <w:t xml:space="preserve">PSC-CUNY Traditional B</w:t>
            </w:r>
          </w:p>
        </w:tc>
        <w:tc>
          <w:tcPr/>
          <w:p>
            <w:pPr>
              <w:pStyle w:val="Compact"/>
              <w:jc w:val="left"/>
            </w:pPr>
            <w:r>
              <w:t xml:space="preserve">$6,000</w:t>
            </w:r>
          </w:p>
        </w:tc>
        <w:tc>
          <w:tcPr/>
          <w:p>
            <w:pPr>
              <w:pStyle w:val="Compact"/>
              <w:jc w:val="left"/>
            </w:pPr>
            <w:r>
              <w:t xml:space="preserve">2023-2024</w:t>
            </w:r>
          </w:p>
        </w:tc>
      </w:tr>
      <w:tr>
        <w:tc>
          <w:tcPr/>
          <w:p>
            <w:pPr>
              <w:pStyle w:val="Compact"/>
              <w:jc w:val="left"/>
            </w:pPr>
            <w:r>
              <w:t xml:space="preserve">Instances of cognition: An open-educational resource for introductory Cognitive Psychology</w:t>
            </w:r>
          </w:p>
        </w:tc>
        <w:tc>
          <w:tcPr/>
          <w:p>
            <w:pPr>
              <w:pStyle w:val="Compact"/>
              <w:jc w:val="left"/>
            </w:pPr>
            <w:r>
              <w:t xml:space="preserve">CUNY OER Initiative</w:t>
            </w:r>
          </w:p>
        </w:tc>
        <w:tc>
          <w:tcPr/>
          <w:p>
            <w:pPr>
              <w:pStyle w:val="Compact"/>
              <w:jc w:val="left"/>
            </w:pPr>
            <w:r>
              <w:t xml:space="preserve">$15,000</w:t>
            </w:r>
          </w:p>
        </w:tc>
        <w:tc>
          <w:tcPr/>
          <w:p>
            <w:pPr>
              <w:pStyle w:val="Compact"/>
              <w:jc w:val="left"/>
            </w:pPr>
            <w:r>
              <w:t xml:space="preserve">2021</w:t>
            </w:r>
          </w:p>
        </w:tc>
      </w:tr>
      <w:tr>
        <w:tc>
          <w:tcPr/>
          <w:p>
            <w:pPr>
              <w:pStyle w:val="Compact"/>
              <w:jc w:val="left"/>
            </w:pPr>
            <w:r>
              <w:t xml:space="preserve">Recruitment of cognitive control for action sequencing</w:t>
            </w:r>
          </w:p>
        </w:tc>
        <w:tc>
          <w:tcPr/>
          <w:p>
            <w:pPr>
              <w:pStyle w:val="Compact"/>
              <w:jc w:val="left"/>
            </w:pPr>
            <w:r>
              <w:t xml:space="preserve">PSC-CUNY Traditional B</w:t>
            </w:r>
          </w:p>
        </w:tc>
        <w:tc>
          <w:tcPr/>
          <w:p>
            <w:pPr>
              <w:pStyle w:val="Compact"/>
              <w:jc w:val="left"/>
            </w:pPr>
            <w:r>
              <w:t xml:space="preserve">$5,419.23</w:t>
            </w:r>
          </w:p>
        </w:tc>
        <w:tc>
          <w:tcPr/>
          <w:p>
            <w:pPr>
              <w:pStyle w:val="Compact"/>
              <w:jc w:val="left"/>
            </w:pPr>
            <w:r>
              <w:t xml:space="preserve">July 2017 - June 2018</w:t>
            </w:r>
          </w:p>
        </w:tc>
      </w:tr>
      <w:tr>
        <w:tc>
          <w:tcPr/>
          <w:p>
            <w:pPr>
              <w:pStyle w:val="Compact"/>
              <w:jc w:val="left"/>
            </w:pPr>
            <w:r>
              <w:t xml:space="preserve">Acquisition of hierarchical control in skilled action sequencing (#1353360)</w:t>
            </w:r>
          </w:p>
        </w:tc>
        <w:tc>
          <w:tcPr/>
          <w:p>
            <w:pPr>
              <w:pStyle w:val="Compact"/>
              <w:jc w:val="left"/>
            </w:pPr>
            <w:r>
              <w:t xml:space="preserve">National Science Foundation</w:t>
            </w:r>
          </w:p>
        </w:tc>
        <w:tc>
          <w:tcPr/>
          <w:p>
            <w:pPr>
              <w:pStyle w:val="Compact"/>
              <w:jc w:val="left"/>
            </w:pPr>
            <w:r>
              <w:t xml:space="preserve">$356,073</w:t>
            </w:r>
          </w:p>
        </w:tc>
        <w:tc>
          <w:tcPr/>
          <w:p>
            <w:pPr>
              <w:pStyle w:val="Compact"/>
              <w:jc w:val="left"/>
            </w:pPr>
            <w:r>
              <w:t xml:space="preserve">July 2014 - June 2017</w:t>
            </w:r>
          </w:p>
        </w:tc>
      </w:tr>
      <w:tr>
        <w:tc>
          <w:tcPr/>
          <w:p>
            <w:pPr>
              <w:pStyle w:val="Compact"/>
              <w:jc w:val="left"/>
            </w:pPr>
            <w:r>
              <w:t xml:space="preserve">Validating web-based technology for investigating strategic and stimulus-driven attentional control (#66163-00 44)</w:t>
            </w:r>
          </w:p>
        </w:tc>
        <w:tc>
          <w:tcPr/>
          <w:p>
            <w:pPr>
              <w:pStyle w:val="Compact"/>
              <w:jc w:val="left"/>
            </w:pPr>
            <w:r>
              <w:t xml:space="preserve">PSC-CUNY Traditional A</w:t>
            </w:r>
          </w:p>
        </w:tc>
        <w:tc>
          <w:tcPr/>
          <w:p>
            <w:pPr>
              <w:pStyle w:val="Compact"/>
              <w:jc w:val="left"/>
            </w:pPr>
            <w:r>
              <w:t xml:space="preserve">$3,478</w:t>
            </w:r>
          </w:p>
        </w:tc>
        <w:tc>
          <w:tcPr/>
          <w:p>
            <w:pPr>
              <w:pStyle w:val="Compact"/>
              <w:jc w:val="left"/>
            </w:pPr>
            <w:r>
              <w:t xml:space="preserve">Summer 2013</w:t>
            </w:r>
          </w:p>
        </w:tc>
      </w:tr>
      <w:tr>
        <w:tc>
          <w:tcPr/>
          <w:p>
            <w:pPr>
              <w:pStyle w:val="Compact"/>
              <w:jc w:val="left"/>
            </w:pPr>
            <w:r>
              <w:t xml:space="preserve">Chronometric investigations of explicit and implicit error detection processes in skilled typing (#65075-00 43)</w:t>
            </w:r>
          </w:p>
        </w:tc>
        <w:tc>
          <w:tcPr/>
          <w:p>
            <w:pPr>
              <w:pStyle w:val="Compact"/>
              <w:jc w:val="left"/>
            </w:pPr>
            <w:r>
              <w:t xml:space="preserve">PSC-CUNY Traditional A</w:t>
            </w:r>
          </w:p>
        </w:tc>
        <w:tc>
          <w:tcPr/>
          <w:p>
            <w:pPr>
              <w:pStyle w:val="Compact"/>
              <w:jc w:val="left"/>
            </w:pPr>
            <w:r>
              <w:t xml:space="preserve">$3,418</w:t>
            </w:r>
          </w:p>
        </w:tc>
        <w:tc>
          <w:tcPr/>
          <w:p>
            <w:pPr>
              <w:pStyle w:val="Compact"/>
              <w:jc w:val="left"/>
            </w:pPr>
            <w:r>
              <w:t xml:space="preserve">Summer 2012</w:t>
            </w:r>
          </w:p>
        </w:tc>
      </w:tr>
    </w:tbl>
    <w:p>
      <w:pPr>
        <w:pStyle w:val="BodyText"/>
      </w:pPr>
      <w:r>
        <w:rPr>
          <w:b/>
          <w:bCs/>
        </w:rPr>
        <w:t xml:space="preserve">B. Grant Proposals Submitted</w:t>
      </w:r>
    </w:p>
    <w:tbl>
      <w:tblPr>
        <w:tblStyle w:val="Table"/>
        <w:tblW w:type="pct" w:w="5000"/>
        <w:tblLayout w:type="fixed"/>
        <w:tblLook w:firstRow="1" w:lastRow="0" w:firstColumn="0" w:lastColumn="0" w:noHBand="0" w:noVBand="0" w:val="0020"/>
      </w:tblPr>
      <w:tblGrid>
        <w:gridCol w:w="3564"/>
        <w:gridCol w:w="1980"/>
        <w:gridCol w:w="1188"/>
        <w:gridCol w:w="1188"/>
      </w:tblGrid>
      <w:tr>
        <w:trPr>
          <w:tblHeader w:val="on"/>
        </w:trPr>
        <w:tc>
          <w:tcPr/>
          <w:p>
            <w:pPr>
              <w:pStyle w:val="Compact"/>
              <w:jc w:val="left"/>
            </w:pPr>
            <w:r>
              <w:t xml:space="preserve">Title</w:t>
            </w:r>
          </w:p>
        </w:tc>
        <w:tc>
          <w:tcPr/>
          <w:p>
            <w:pPr>
              <w:pStyle w:val="Compact"/>
              <w:jc w:val="left"/>
            </w:pPr>
            <w:r>
              <w:t xml:space="preserve">Agency</w:t>
            </w:r>
          </w:p>
        </w:tc>
        <w:tc>
          <w:tcPr/>
          <w:p>
            <w:pPr>
              <w:pStyle w:val="Compact"/>
              <w:jc w:val="left"/>
            </w:pPr>
            <w:r>
              <w:t xml:space="preserve">Amount Requested</w:t>
            </w:r>
          </w:p>
        </w:tc>
        <w:tc>
          <w:tcPr/>
          <w:p>
            <w:pPr>
              <w:pStyle w:val="Compact"/>
              <w:jc w:val="left"/>
            </w:pPr>
            <w:r>
              <w:t xml:space="preserve">Period of Grant</w:t>
            </w:r>
          </w:p>
        </w:tc>
      </w:tr>
      <w:tr>
        <w:tc>
          <w:tcPr/>
          <w:p>
            <w:pPr>
              <w:pStyle w:val="Compact"/>
              <w:jc w:val="left"/>
            </w:pPr>
            <w:r>
              <w:t xml:space="preserve">Answering questions with data: Teaching computational skills in introductory statistics to psychology undergraduates</w:t>
            </w:r>
          </w:p>
        </w:tc>
        <w:tc>
          <w:tcPr/>
          <w:p>
            <w:pPr>
              <w:pStyle w:val="Compact"/>
              <w:jc w:val="left"/>
            </w:pPr>
            <w:r>
              <w:t xml:space="preserve">National Science Foundation</w:t>
            </w:r>
          </w:p>
        </w:tc>
        <w:tc>
          <w:tcPr/>
          <w:p>
            <w:pPr>
              <w:pStyle w:val="Compact"/>
              <w:jc w:val="left"/>
            </w:pPr>
            <w:r>
              <w:t xml:space="preserve">$299,470</w:t>
            </w:r>
          </w:p>
        </w:tc>
        <w:tc>
          <w:tcPr/>
          <w:p>
            <w:pPr>
              <w:pStyle w:val="Compact"/>
              <w:jc w:val="left"/>
            </w:pPr>
            <w:r>
              <w:t xml:space="preserve">Submitted February 2021</w:t>
            </w:r>
          </w:p>
        </w:tc>
      </w:tr>
      <w:tr>
        <w:tc>
          <w:tcPr/>
          <w:p>
            <w:pPr>
              <w:pStyle w:val="Compact"/>
              <w:jc w:val="left"/>
            </w:pPr>
            <w:r>
              <w:t xml:space="preserve">Cognitive, competitive, and emergent control processes for action sequencing</w:t>
            </w:r>
          </w:p>
        </w:tc>
        <w:tc>
          <w:tcPr/>
          <w:p>
            <w:pPr>
              <w:pStyle w:val="Compact"/>
              <w:jc w:val="left"/>
            </w:pPr>
            <w:r>
              <w:t xml:space="preserve">National Science Foundation</w:t>
            </w:r>
          </w:p>
        </w:tc>
        <w:tc>
          <w:tcPr/>
          <w:p>
            <w:pPr>
              <w:pStyle w:val="Compact"/>
              <w:jc w:val="left"/>
            </w:pPr>
            <w:r>
              <w:t xml:space="preserve">$484,575</w:t>
            </w:r>
          </w:p>
        </w:tc>
        <w:tc>
          <w:tcPr/>
          <w:p>
            <w:pPr>
              <w:pStyle w:val="Compact"/>
              <w:jc w:val="left"/>
            </w:pPr>
            <w:r>
              <w:t xml:space="preserve">Submitted August 2017</w:t>
            </w:r>
          </w:p>
        </w:tc>
      </w:tr>
      <w:tr>
        <w:tc>
          <w:tcPr/>
          <w:p>
            <w:pPr>
              <w:pStyle w:val="Compact"/>
              <w:jc w:val="left"/>
            </w:pPr>
            <w:r>
              <w:t xml:space="preserve">Cognitive control for action sequencing</w:t>
            </w:r>
          </w:p>
        </w:tc>
        <w:tc>
          <w:tcPr/>
          <w:p>
            <w:pPr>
              <w:pStyle w:val="Compact"/>
              <w:jc w:val="left"/>
            </w:pPr>
            <w:r>
              <w:t xml:space="preserve">National Science Foundation (Co-PI)</w:t>
            </w:r>
          </w:p>
        </w:tc>
        <w:tc>
          <w:tcPr/>
          <w:p>
            <w:pPr>
              <w:pStyle w:val="Compact"/>
              <w:jc w:val="left"/>
            </w:pPr>
            <w:r>
              <w:t xml:space="preserve">$138,000</w:t>
            </w:r>
          </w:p>
        </w:tc>
        <w:tc>
          <w:tcPr/>
          <w:p>
            <w:pPr>
              <w:pStyle w:val="Compact"/>
              <w:jc w:val="left"/>
            </w:pPr>
            <w:r>
              <w:t xml:space="preserve">Submitted November 2016</w:t>
            </w:r>
          </w:p>
        </w:tc>
      </w:tr>
      <w:tr>
        <w:tc>
          <w:tcPr/>
          <w:p>
            <w:pPr>
              <w:pStyle w:val="Compact"/>
              <w:jc w:val="left"/>
            </w:pPr>
            <w:r>
              <w:t xml:space="preserve">Dynamics of cue-driven control over selection for attention and action</w:t>
            </w:r>
          </w:p>
        </w:tc>
        <w:tc>
          <w:tcPr/>
          <w:p>
            <w:pPr>
              <w:pStyle w:val="Compact"/>
              <w:jc w:val="left"/>
            </w:pPr>
            <w:r>
              <w:t xml:space="preserve">National Science Foundation</w:t>
            </w:r>
          </w:p>
        </w:tc>
        <w:tc>
          <w:tcPr/>
          <w:p>
            <w:pPr>
              <w:pStyle w:val="Compact"/>
              <w:jc w:val="left"/>
            </w:pPr>
            <w:r>
              <w:t xml:space="preserve">$411,790</w:t>
            </w:r>
          </w:p>
        </w:tc>
        <w:tc>
          <w:tcPr/>
          <w:p>
            <w:pPr>
              <w:pStyle w:val="Compact"/>
              <w:jc w:val="left"/>
            </w:pPr>
            <w:r>
              <w:t xml:space="preserve">Submitted August 2016</w:t>
            </w:r>
          </w:p>
        </w:tc>
      </w:tr>
      <w:tr>
        <w:tc>
          <w:tcPr/>
          <w:p>
            <w:pPr>
              <w:pStyle w:val="Compact"/>
              <w:jc w:val="left"/>
            </w:pPr>
            <w:r>
              <w:t xml:space="preserve">Designing and testing mediated physical spaces with human interaction sensing for increased multi-party goal satisfaction</w:t>
            </w:r>
          </w:p>
        </w:tc>
        <w:tc>
          <w:tcPr/>
          <w:p>
            <w:pPr>
              <w:pStyle w:val="Compact"/>
              <w:jc w:val="left"/>
            </w:pPr>
            <w:r>
              <w:t xml:space="preserve">National Science Foundation (Co-PI)</w:t>
            </w:r>
          </w:p>
        </w:tc>
        <w:tc>
          <w:tcPr/>
          <w:p>
            <w:pPr>
              <w:pStyle w:val="Compact"/>
              <w:jc w:val="left"/>
            </w:pPr>
            <w:r>
              <w:t xml:space="preserve">$980,172</w:t>
            </w:r>
          </w:p>
        </w:tc>
        <w:tc>
          <w:tcPr/>
          <w:p>
            <w:pPr>
              <w:pStyle w:val="Compact"/>
              <w:jc w:val="left"/>
            </w:pPr>
            <w:r>
              <w:t xml:space="preserve">Submitted January 2016</w:t>
            </w:r>
          </w:p>
        </w:tc>
      </w:tr>
      <w:tr>
        <w:tc>
          <w:tcPr/>
          <w:p>
            <w:pPr>
              <w:pStyle w:val="Compact"/>
              <w:jc w:val="left"/>
            </w:pPr>
            <w:r>
              <w:t xml:space="preserve">Contingency assessment ability and associative processing in normal, anxiety, orbitofrontal, and dorsolateral pre-frontal lesioned populations</w:t>
            </w:r>
          </w:p>
        </w:tc>
        <w:tc>
          <w:tcPr/>
          <w:p>
            <w:pPr>
              <w:pStyle w:val="Compact"/>
              <w:jc w:val="left"/>
            </w:pPr>
            <w:r>
              <w:t xml:space="preserve">National Institutes of Health (SCORE program)</w:t>
            </w:r>
          </w:p>
        </w:tc>
        <w:tc>
          <w:tcPr/>
          <w:p>
            <w:pPr>
              <w:pStyle w:val="Compact"/>
              <w:jc w:val="left"/>
            </w:pPr>
            <w:r>
              <w:t xml:space="preserve">$285,384 (direct costs)</w:t>
            </w:r>
          </w:p>
        </w:tc>
        <w:tc>
          <w:tcPr/>
          <w:p>
            <w:pPr>
              <w:pStyle w:val="Compact"/>
              <w:jc w:val="left"/>
            </w:pPr>
            <w:r>
              <w:t xml:space="preserve">Submitted January 2012</w:t>
            </w:r>
          </w:p>
        </w:tc>
      </w:tr>
      <w:tr>
        <w:tc>
          <w:tcPr/>
          <w:p>
            <w:pPr>
              <w:pStyle w:val="Compact"/>
              <w:jc w:val="left"/>
            </w:pPr>
            <w:r>
              <w:t xml:space="preserve">Unraveling the serial-order problem in skilled performance: Investigating dynamic online control and learning of sequential structure in skilled typing</w:t>
            </w:r>
          </w:p>
        </w:tc>
        <w:tc>
          <w:tcPr/>
          <w:p>
            <w:pPr>
              <w:pStyle w:val="Compact"/>
              <w:jc w:val="left"/>
            </w:pPr>
            <w:r>
              <w:t xml:space="preserve">CUNY Junior Faculty Research Awards in Science and Engineering</w:t>
            </w:r>
          </w:p>
        </w:tc>
        <w:tc>
          <w:tcPr/>
          <w:p>
            <w:pPr>
              <w:pStyle w:val="Compact"/>
              <w:jc w:val="left"/>
            </w:pPr>
            <w:r>
              <w:t xml:space="preserve">$50,000</w:t>
            </w:r>
          </w:p>
        </w:tc>
        <w:tc>
          <w:tcPr/>
          <w:p>
            <w:pPr>
              <w:pStyle w:val="Compact"/>
              <w:jc w:val="left"/>
            </w:pPr>
            <w:r>
              <w:t xml:space="preserve">Submitted November 2011</w:t>
            </w:r>
          </w:p>
        </w:tc>
      </w:tr>
      <w:tr>
        <w:tc>
          <w:tcPr/>
          <w:p>
            <w:pPr>
              <w:pStyle w:val="Compact"/>
              <w:jc w:val="left"/>
            </w:pPr>
            <w:r>
              <w:t xml:space="preserve">Control hierarchies in error detection and correction</w:t>
            </w:r>
          </w:p>
        </w:tc>
        <w:tc>
          <w:tcPr/>
          <w:p>
            <w:pPr>
              <w:pStyle w:val="Compact"/>
              <w:jc w:val="left"/>
            </w:pPr>
            <w:r>
              <w:t xml:space="preserve">PSC-CUNY Traditional B</w:t>
            </w:r>
          </w:p>
        </w:tc>
        <w:tc>
          <w:tcPr/>
          <w:p>
            <w:pPr>
              <w:pStyle w:val="Compact"/>
              <w:jc w:val="left"/>
            </w:pPr>
            <w:r>
              <w:t xml:space="preserve">$5,000</w:t>
            </w:r>
          </w:p>
        </w:tc>
        <w:tc>
          <w:tcPr/>
          <w:p>
            <w:pPr>
              <w:pStyle w:val="Compact"/>
              <w:jc w:val="left"/>
            </w:pPr>
            <w:r>
              <w:t xml:space="preserve">Submitted February 2011</w:t>
            </w:r>
          </w:p>
        </w:tc>
      </w:tr>
    </w:tbl>
    <w:bookmarkEnd w:id="54"/>
    <w:bookmarkStart w:id="55" w:name="vii.-professional-awards"/>
    <w:p>
      <w:pPr>
        <w:pStyle w:val="Heading1"/>
      </w:pPr>
      <w:r>
        <w:t xml:space="preserve">VII. Professional Awards</w:t>
      </w:r>
    </w:p>
    <w:p>
      <w:pPr>
        <w:pStyle w:val="FirstParagraph"/>
      </w:pPr>
      <w:r>
        <w:rPr>
          <w:i/>
          <w:iCs/>
        </w:rPr>
        <w:t xml:space="preserve">Please list in reverse chronological order.</w:t>
      </w:r>
    </w:p>
    <w:p>
      <w:pPr>
        <w:pStyle w:val="BodyText"/>
      </w:pPr>
      <w:r>
        <w:rPr>
          <w:b/>
          <w:bCs/>
        </w:rPr>
        <w:t xml:space="preserve">A. Fellowships:</w:t>
      </w:r>
    </w:p>
    <w:p>
      <w:pPr>
        <w:pStyle w:val="BodyText"/>
      </w:pPr>
      <w:r>
        <w:rPr>
          <w:i/>
          <w:iCs/>
        </w:rPr>
        <w:t xml:space="preserve">None.</w:t>
      </w:r>
    </w:p>
    <w:p>
      <w:pPr>
        <w:pStyle w:val="BodyText"/>
      </w:pPr>
      <w:r>
        <w:rPr>
          <w:b/>
          <w:bCs/>
        </w:rPr>
        <w:t xml:space="preserve">B. Lectureships:</w:t>
      </w:r>
    </w:p>
    <w:p>
      <w:pPr>
        <w:pStyle w:val="BodyText"/>
      </w:pPr>
      <w:r>
        <w:rPr>
          <w:i/>
          <w:iCs/>
        </w:rPr>
        <w:t xml:space="preserve">None.</w:t>
      </w:r>
    </w:p>
    <w:p>
      <w:pPr>
        <w:pStyle w:val="BodyText"/>
      </w:pPr>
      <w:r>
        <w:rPr>
          <w:b/>
          <w:bCs/>
        </w:rPr>
        <w:t xml:space="preserve">C. Honors and Awards:</w:t>
      </w:r>
    </w:p>
    <w:p>
      <w:pPr>
        <w:pStyle w:val="Compact"/>
        <w:numPr>
          <w:ilvl w:val="0"/>
          <w:numId w:val="1008"/>
        </w:numPr>
      </w:pPr>
      <w:r>
        <w:t xml:space="preserve">Doctoral Thesis Award, Certificate of Academic Excellence, Canadian Psychological Association (2008)</w:t>
      </w:r>
    </w:p>
    <w:p>
      <w:pPr>
        <w:pStyle w:val="Compact"/>
        <w:numPr>
          <w:ilvl w:val="0"/>
          <w:numId w:val="1008"/>
        </w:numPr>
      </w:pPr>
      <w:r>
        <w:t xml:space="preserve">Postgraduate Scholarship (PGS-D), Natural Sciences and Engineering Research Council of Canada (NSERC) (2005-2007)</w:t>
      </w:r>
    </w:p>
    <w:p>
      <w:pPr>
        <w:pStyle w:val="Compact"/>
        <w:numPr>
          <w:ilvl w:val="0"/>
          <w:numId w:val="1008"/>
        </w:numPr>
      </w:pPr>
      <w:r>
        <w:t xml:space="preserve">Ontario Graduate Scholarship (declined), Government of Ontario (2005)</w:t>
      </w:r>
    </w:p>
    <w:p>
      <w:pPr>
        <w:pStyle w:val="Compact"/>
        <w:numPr>
          <w:ilvl w:val="0"/>
          <w:numId w:val="1008"/>
        </w:numPr>
      </w:pPr>
      <w:r>
        <w:t xml:space="preserve">Ontario Graduate Scholarship, Government of Ontario (2003-2004)</w:t>
      </w:r>
    </w:p>
    <w:bookmarkEnd w:id="55"/>
    <w:bookmarkStart w:id="56" w:name="X4e0a5be633a228ae44a14df5d7dca7ed622e033"/>
    <w:p>
      <w:pPr>
        <w:pStyle w:val="Heading1"/>
      </w:pPr>
      <w:r>
        <w:t xml:space="preserve">VIII. University, College and Community Service</w:t>
      </w:r>
    </w:p>
    <w:p>
      <w:pPr>
        <w:pStyle w:val="FirstParagraph"/>
      </w:pPr>
      <w:r>
        <w:rPr>
          <w:i/>
          <w:iCs/>
        </w:rPr>
        <w:t xml:space="preserve">Include only those functions, organizations or committees in which you were a participating and productive member.</w:t>
      </w:r>
    </w:p>
    <w:p>
      <w:pPr>
        <w:pStyle w:val="BodyText"/>
      </w:pPr>
      <w:r>
        <w:rPr>
          <w:b/>
          <w:bCs/>
        </w:rPr>
        <w:t xml:space="preserve">A. Service to Brooklyn College:</w:t>
      </w:r>
    </w:p>
    <w:p>
      <w:pPr>
        <w:pStyle w:val="BodyText"/>
      </w:pPr>
      <w:r>
        <w:rPr>
          <w:i/>
          <w:iCs/>
        </w:rPr>
        <w:t xml:space="preserve">1. Administrative Service</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Title/Description</w:t>
            </w:r>
          </w:p>
        </w:tc>
        <w:tc>
          <w:tcPr/>
          <w:p>
            <w:pPr>
              <w:pStyle w:val="Compact"/>
              <w:jc w:val="left"/>
            </w:pPr>
            <w:r>
              <w:t xml:space="preserve">Dates of Service</w:t>
            </w:r>
          </w:p>
        </w:tc>
      </w:tr>
      <w:tr>
        <w:tc>
          <w:tcPr/>
          <w:p>
            <w:pPr>
              <w:pStyle w:val="Compact"/>
            </w:pPr>
          </w:p>
        </w:tc>
        <w:tc>
          <w:tcPr/>
          <w:p>
            <w:pPr>
              <w:pStyle w:val="Compact"/>
            </w:pPr>
          </w:p>
        </w:tc>
      </w:tr>
    </w:tbl>
    <w:p>
      <w:pPr>
        <w:pStyle w:val="BodyText"/>
      </w:pPr>
      <w:r>
        <w:rPr>
          <w:i/>
          <w:iCs/>
        </w:rPr>
        <w:t xml:space="preserve">2. Service on College and/or Presidential Committees</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Committee</w:t>
            </w:r>
          </w:p>
        </w:tc>
        <w:tc>
          <w:tcPr/>
          <w:p>
            <w:pPr>
              <w:pStyle w:val="Compact"/>
              <w:jc w:val="left"/>
            </w:pPr>
            <w:r>
              <w:t xml:space="preserve">Dates of Service</w:t>
            </w:r>
          </w:p>
        </w:tc>
      </w:tr>
      <w:tr>
        <w:tc>
          <w:tcPr/>
          <w:p>
            <w:pPr>
              <w:pStyle w:val="Compact"/>
              <w:jc w:val="left"/>
            </w:pPr>
            <w:r>
              <w:t xml:space="preserve">Curriculum Committee for the Interdisciplinary Undergraduate Major in Data Analytics</w:t>
            </w:r>
          </w:p>
        </w:tc>
        <w:tc>
          <w:tcPr/>
          <w:p>
            <w:pPr>
              <w:pStyle w:val="Compact"/>
              <w:jc w:val="left"/>
            </w:pPr>
            <w:r>
              <w:t xml:space="preserve">Spring 2021 - present</w:t>
            </w:r>
          </w:p>
        </w:tc>
      </w:tr>
    </w:tbl>
    <w:p>
      <w:pPr>
        <w:pStyle w:val="BodyText"/>
      </w:pPr>
      <w:r>
        <w:rPr>
          <w:i/>
          <w:iCs/>
        </w:rPr>
        <w:t xml:space="preserve">3. Service on School and/or Division Committees</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Committee</w:t>
            </w:r>
          </w:p>
        </w:tc>
        <w:tc>
          <w:tcPr/>
          <w:p>
            <w:pPr>
              <w:pStyle w:val="Compact"/>
              <w:jc w:val="left"/>
            </w:pPr>
            <w:r>
              <w:t xml:space="preserve">Dates of Service</w:t>
            </w:r>
          </w:p>
        </w:tc>
      </w:tr>
      <w:tr>
        <w:tc>
          <w:tcPr/>
          <w:p>
            <w:pPr>
              <w:pStyle w:val="Compact"/>
              <w:jc w:val="left"/>
            </w:pPr>
            <w:r>
              <w:t xml:space="preserve">Faculty Council: Chair, Department of Psychology</w:t>
            </w:r>
          </w:p>
        </w:tc>
        <w:tc>
          <w:tcPr/>
          <w:p>
            <w:pPr>
              <w:pStyle w:val="Compact"/>
              <w:jc w:val="left"/>
            </w:pPr>
            <w:r>
              <w:t xml:space="preserve">Fall 2024 - present</w:t>
            </w:r>
          </w:p>
        </w:tc>
      </w:tr>
      <w:tr>
        <w:tc>
          <w:tcPr/>
          <w:p>
            <w:pPr>
              <w:pStyle w:val="Compact"/>
              <w:jc w:val="left"/>
            </w:pPr>
            <w:r>
              <w:t xml:space="preserve">Faculty Council: Natural and Behavioral Sciences Representative</w:t>
            </w:r>
          </w:p>
        </w:tc>
        <w:tc>
          <w:tcPr/>
          <w:p>
            <w:pPr>
              <w:pStyle w:val="Compact"/>
              <w:jc w:val="left"/>
            </w:pPr>
            <w:r>
              <w:t xml:space="preserve">Fall 2015 - May 2018</w:t>
            </w:r>
          </w:p>
        </w:tc>
      </w:tr>
    </w:tbl>
    <w:p>
      <w:pPr>
        <w:pStyle w:val="BodyText"/>
      </w:pPr>
      <w:r>
        <w:rPr>
          <w:i/>
          <w:iCs/>
        </w:rPr>
        <w:t xml:space="preserve">4. Service on Department Committees</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Committee</w:t>
            </w:r>
          </w:p>
        </w:tc>
        <w:tc>
          <w:tcPr/>
          <w:p>
            <w:pPr>
              <w:pStyle w:val="Compact"/>
              <w:jc w:val="left"/>
            </w:pPr>
            <w:r>
              <w:t xml:space="preserve">Dates of Service</w:t>
            </w:r>
          </w:p>
        </w:tc>
      </w:tr>
      <w:tr>
        <w:tc>
          <w:tcPr/>
          <w:p>
            <w:pPr>
              <w:pStyle w:val="Compact"/>
              <w:jc w:val="left"/>
            </w:pPr>
            <w:r>
              <w:t xml:space="preserve">Co-Chair, Honors and Awards Committee</w:t>
            </w:r>
          </w:p>
        </w:tc>
        <w:tc>
          <w:tcPr/>
          <w:p>
            <w:pPr>
              <w:pStyle w:val="Compact"/>
              <w:jc w:val="left"/>
            </w:pPr>
            <w:r>
              <w:t xml:space="preserve">Fall 2025 - present</w:t>
            </w:r>
          </w:p>
        </w:tc>
      </w:tr>
      <w:tr>
        <w:tc>
          <w:tcPr/>
          <w:p>
            <w:pPr>
              <w:pStyle w:val="Compact"/>
              <w:jc w:val="left"/>
            </w:pPr>
            <w:r>
              <w:t xml:space="preserve">Chair, Department of Psychology</w:t>
            </w:r>
          </w:p>
        </w:tc>
        <w:tc>
          <w:tcPr/>
          <w:p>
            <w:pPr>
              <w:pStyle w:val="Compact"/>
              <w:jc w:val="left"/>
            </w:pPr>
            <w:r>
              <w:t xml:space="preserve">Fall 2024 - present</w:t>
            </w:r>
          </w:p>
        </w:tc>
      </w:tr>
      <w:tr>
        <w:tc>
          <w:tcPr/>
          <w:p>
            <w:pPr>
              <w:pStyle w:val="Compact"/>
              <w:jc w:val="left"/>
            </w:pPr>
            <w:r>
              <w:t xml:space="preserve">Department Self Study, Appendices working group</w:t>
            </w:r>
          </w:p>
        </w:tc>
        <w:tc>
          <w:tcPr/>
          <w:p>
            <w:pPr>
              <w:pStyle w:val="Compact"/>
              <w:jc w:val="left"/>
            </w:pPr>
            <w:r>
              <w:t xml:space="preserve">2024</w:t>
            </w:r>
          </w:p>
        </w:tc>
      </w:tr>
      <w:tr>
        <w:tc>
          <w:tcPr/>
          <w:p>
            <w:pPr>
              <w:pStyle w:val="Compact"/>
              <w:jc w:val="left"/>
            </w:pPr>
            <w:r>
              <w:t xml:space="preserve">Open Area Search Committee</w:t>
            </w:r>
          </w:p>
        </w:tc>
        <w:tc>
          <w:tcPr/>
          <w:p>
            <w:pPr>
              <w:pStyle w:val="Compact"/>
              <w:jc w:val="left"/>
            </w:pPr>
            <w:r>
              <w:t xml:space="preserve">Fall 2022 - Spring 2023</w:t>
            </w:r>
          </w:p>
        </w:tc>
      </w:tr>
      <w:tr>
        <w:tc>
          <w:tcPr/>
          <w:p>
            <w:pPr>
              <w:pStyle w:val="Compact"/>
              <w:jc w:val="left"/>
            </w:pPr>
            <w:r>
              <w:t xml:space="preserve">Master of Science in Psychological Research program reboot committee</w:t>
            </w:r>
          </w:p>
        </w:tc>
        <w:tc>
          <w:tcPr/>
          <w:p>
            <w:pPr>
              <w:pStyle w:val="Compact"/>
              <w:jc w:val="left"/>
            </w:pPr>
            <w:r>
              <w:t xml:space="preserve">2022 - present</w:t>
            </w:r>
          </w:p>
        </w:tc>
      </w:tr>
      <w:tr>
        <w:tc>
          <w:tcPr/>
          <w:p>
            <w:pPr>
              <w:pStyle w:val="Compact"/>
              <w:jc w:val="left"/>
            </w:pPr>
            <w:r>
              <w:t xml:space="preserve">Experimental Psychology Masters Comprehensive Exam Evaluator</w:t>
            </w:r>
          </w:p>
        </w:tc>
        <w:tc>
          <w:tcPr/>
          <w:p>
            <w:pPr>
              <w:pStyle w:val="Compact"/>
              <w:jc w:val="left"/>
            </w:pPr>
            <w:r>
              <w:t xml:space="preserve">2021</w:t>
            </w:r>
          </w:p>
        </w:tc>
      </w:tr>
      <w:tr>
        <w:tc>
          <w:tcPr/>
          <w:p>
            <w:pPr>
              <w:pStyle w:val="Compact"/>
              <w:jc w:val="left"/>
            </w:pPr>
            <w:r>
              <w:t xml:space="preserve">Co-chair, search committee for lecturer line</w:t>
            </w:r>
          </w:p>
        </w:tc>
        <w:tc>
          <w:tcPr/>
          <w:p>
            <w:pPr>
              <w:pStyle w:val="Compact"/>
              <w:jc w:val="left"/>
            </w:pPr>
            <w:r>
              <w:t xml:space="preserve">Spring 2019</w:t>
            </w:r>
          </w:p>
        </w:tc>
      </w:tr>
      <w:tr>
        <w:tc>
          <w:tcPr/>
          <w:p>
            <w:pPr>
              <w:pStyle w:val="Compact"/>
              <w:jc w:val="left"/>
            </w:pPr>
            <w:r>
              <w:t xml:space="preserve">Director of the Experimental Psychology Graduate Program</w:t>
            </w:r>
          </w:p>
        </w:tc>
        <w:tc>
          <w:tcPr/>
          <w:p>
            <w:pPr>
              <w:pStyle w:val="Compact"/>
              <w:jc w:val="left"/>
            </w:pPr>
            <w:r>
              <w:t xml:space="preserve">Spring 2019</w:t>
            </w:r>
          </w:p>
        </w:tc>
      </w:tr>
      <w:tr>
        <w:tc>
          <w:tcPr/>
          <w:p>
            <w:pPr>
              <w:pStyle w:val="Compact"/>
              <w:jc w:val="left"/>
            </w:pPr>
            <w:r>
              <w:t xml:space="preserve">Appointments Committee (elected)</w:t>
            </w:r>
          </w:p>
        </w:tc>
        <w:tc>
          <w:tcPr/>
          <w:p>
            <w:pPr>
              <w:pStyle w:val="Compact"/>
              <w:jc w:val="left"/>
            </w:pPr>
            <w:r>
              <w:t xml:space="preserve">May 2018 - June 2021; May 2022 - present</w:t>
            </w:r>
          </w:p>
        </w:tc>
      </w:tr>
      <w:tr>
        <w:tc>
          <w:tcPr/>
          <w:p>
            <w:pPr>
              <w:pStyle w:val="Compact"/>
              <w:jc w:val="left"/>
            </w:pPr>
            <w:r>
              <w:t xml:space="preserve">Experimental Psychology Masters Executive Committee</w:t>
            </w:r>
          </w:p>
        </w:tc>
        <w:tc>
          <w:tcPr/>
          <w:p>
            <w:pPr>
              <w:pStyle w:val="Compact"/>
              <w:jc w:val="left"/>
            </w:pPr>
            <w:r>
              <w:t xml:space="preserve">2018, Spring 2019, Fall 2020, 2021, 2022, 2023</w:t>
            </w:r>
          </w:p>
        </w:tc>
      </w:tr>
      <w:tr>
        <w:tc>
          <w:tcPr/>
          <w:p>
            <w:pPr>
              <w:pStyle w:val="Compact"/>
              <w:jc w:val="left"/>
            </w:pPr>
            <w:r>
              <w:t xml:space="preserve">Ad Hoc Independent Research Course Committee (chair)</w:t>
            </w:r>
          </w:p>
        </w:tc>
        <w:tc>
          <w:tcPr/>
          <w:p>
            <w:pPr>
              <w:pStyle w:val="Compact"/>
              <w:jc w:val="left"/>
            </w:pPr>
            <w:r>
              <w:t xml:space="preserve">2018</w:t>
            </w:r>
          </w:p>
        </w:tc>
      </w:tr>
      <w:tr>
        <w:tc>
          <w:tcPr/>
          <w:p>
            <w:pPr>
              <w:pStyle w:val="Compact"/>
              <w:jc w:val="left"/>
            </w:pPr>
            <w:r>
              <w:t xml:space="preserve">Doctoral Student Funding Committee</w:t>
            </w:r>
          </w:p>
        </w:tc>
        <w:tc>
          <w:tcPr/>
          <w:p>
            <w:pPr>
              <w:pStyle w:val="Compact"/>
              <w:jc w:val="left"/>
            </w:pPr>
            <w:r>
              <w:t xml:space="preserve">February 2017</w:t>
            </w:r>
          </w:p>
        </w:tc>
      </w:tr>
      <w:tr>
        <w:tc>
          <w:tcPr/>
          <w:p>
            <w:pPr>
              <w:pStyle w:val="Compact"/>
              <w:jc w:val="left"/>
            </w:pPr>
            <w:r>
              <w:t xml:space="preserve">Quantitative Job Search Committee</w:t>
            </w:r>
          </w:p>
        </w:tc>
        <w:tc>
          <w:tcPr/>
          <w:p>
            <w:pPr>
              <w:pStyle w:val="Compact"/>
              <w:jc w:val="left"/>
            </w:pPr>
            <w:r>
              <w:t xml:space="preserve">Fall 2014</w:t>
            </w:r>
          </w:p>
        </w:tc>
      </w:tr>
      <w:tr>
        <w:tc>
          <w:tcPr/>
          <w:p>
            <w:pPr>
              <w:pStyle w:val="Compact"/>
              <w:jc w:val="left"/>
            </w:pPr>
            <w:r>
              <w:t xml:space="preserve">Department Website Author</w:t>
            </w:r>
          </w:p>
        </w:tc>
        <w:tc>
          <w:tcPr/>
          <w:p>
            <w:pPr>
              <w:pStyle w:val="Compact"/>
              <w:jc w:val="left"/>
            </w:pPr>
            <w:r>
              <w:t xml:space="preserve">Fall 2014 - present</w:t>
            </w:r>
          </w:p>
        </w:tc>
      </w:tr>
      <w:tr>
        <w:tc>
          <w:tcPr/>
          <w:p>
            <w:pPr>
              <w:pStyle w:val="Compact"/>
              <w:jc w:val="left"/>
            </w:pPr>
            <w:r>
              <w:t xml:space="preserve">Library Technology Liaison</w:t>
            </w:r>
          </w:p>
        </w:tc>
        <w:tc>
          <w:tcPr/>
          <w:p>
            <w:pPr>
              <w:pStyle w:val="Compact"/>
              <w:jc w:val="left"/>
            </w:pPr>
            <w:r>
              <w:t xml:space="preserve">Fall 2014 - Spring 2018</w:t>
            </w:r>
          </w:p>
        </w:tc>
      </w:tr>
      <w:tr>
        <w:tc>
          <w:tcPr/>
          <w:p>
            <w:pPr>
              <w:pStyle w:val="Compact"/>
              <w:jc w:val="left"/>
            </w:pPr>
            <w:r>
              <w:t xml:space="preserve">Experimental Psychology Master’s Program Curriculum Committee</w:t>
            </w:r>
          </w:p>
        </w:tc>
        <w:tc>
          <w:tcPr/>
          <w:p>
            <w:pPr>
              <w:pStyle w:val="Compact"/>
              <w:jc w:val="left"/>
            </w:pPr>
            <w:r>
              <w:t xml:space="preserve">Summer 2014 - Fall 2014</w:t>
            </w:r>
          </w:p>
        </w:tc>
      </w:tr>
      <w:tr>
        <w:tc>
          <w:tcPr/>
          <w:p>
            <w:pPr>
              <w:pStyle w:val="Compact"/>
              <w:jc w:val="left"/>
            </w:pPr>
            <w:r>
              <w:t xml:space="preserve">Psychology Undergraduate Program Assessments Ad Hoc Committee</w:t>
            </w:r>
          </w:p>
        </w:tc>
        <w:tc>
          <w:tcPr/>
          <w:p>
            <w:pPr>
              <w:pStyle w:val="Compact"/>
              <w:jc w:val="left"/>
            </w:pPr>
            <w:r>
              <w:t xml:space="preserve">Spring 2014</w:t>
            </w:r>
          </w:p>
        </w:tc>
      </w:tr>
      <w:tr>
        <w:tc>
          <w:tcPr/>
          <w:p>
            <w:pPr>
              <w:pStyle w:val="Compact"/>
              <w:jc w:val="left"/>
            </w:pPr>
            <w:r>
              <w:t xml:space="preserve">Experimental Masters Admissions Committee</w:t>
            </w:r>
          </w:p>
        </w:tc>
        <w:tc>
          <w:tcPr/>
          <w:p>
            <w:pPr>
              <w:pStyle w:val="Compact"/>
              <w:jc w:val="left"/>
            </w:pPr>
            <w:r>
              <w:t xml:space="preserve">2013, 2017, 2018, 2019</w:t>
            </w:r>
          </w:p>
        </w:tc>
      </w:tr>
      <w:tr>
        <w:tc>
          <w:tcPr/>
          <w:p>
            <w:pPr>
              <w:pStyle w:val="Compact"/>
              <w:jc w:val="left"/>
            </w:pPr>
            <w:r>
              <w:t xml:space="preserve">Behavioral Neuroscience Job Search Committee</w:t>
            </w:r>
          </w:p>
        </w:tc>
        <w:tc>
          <w:tcPr/>
          <w:p>
            <w:pPr>
              <w:pStyle w:val="Compact"/>
              <w:jc w:val="left"/>
            </w:pPr>
            <w:r>
              <w:t xml:space="preserve">Fall 2013</w:t>
            </w:r>
          </w:p>
        </w:tc>
      </w:tr>
      <w:tr>
        <w:tc>
          <w:tcPr/>
          <w:p>
            <w:pPr>
              <w:pStyle w:val="Compact"/>
              <w:jc w:val="left"/>
            </w:pPr>
            <w:r>
              <w:t xml:space="preserve">Master’s Program Review Committee</w:t>
            </w:r>
          </w:p>
        </w:tc>
        <w:tc>
          <w:tcPr/>
          <w:p>
            <w:pPr>
              <w:pStyle w:val="Compact"/>
              <w:jc w:val="left"/>
            </w:pPr>
            <w:r>
              <w:t xml:space="preserve">Spring 2013</w:t>
            </w:r>
          </w:p>
        </w:tc>
      </w:tr>
      <w:tr>
        <w:tc>
          <w:tcPr/>
          <w:p>
            <w:pPr>
              <w:pStyle w:val="Compact"/>
              <w:jc w:val="left"/>
            </w:pPr>
            <w:r>
              <w:t xml:space="preserve">Undergraduate Honors Committee</w:t>
            </w:r>
          </w:p>
        </w:tc>
        <w:tc>
          <w:tcPr/>
          <w:p>
            <w:pPr>
              <w:pStyle w:val="Compact"/>
              <w:jc w:val="left"/>
            </w:pPr>
            <w:r>
              <w:t xml:space="preserve">Spring 2012 - present</w:t>
            </w:r>
          </w:p>
        </w:tc>
      </w:tr>
      <w:tr>
        <w:tc>
          <w:tcPr/>
          <w:p>
            <w:pPr>
              <w:pStyle w:val="Compact"/>
              <w:jc w:val="left"/>
            </w:pPr>
            <w:r>
              <w:t xml:space="preserve">Library Liaison</w:t>
            </w:r>
          </w:p>
        </w:tc>
        <w:tc>
          <w:tcPr/>
          <w:p>
            <w:pPr>
              <w:pStyle w:val="Compact"/>
              <w:jc w:val="left"/>
            </w:pPr>
            <w:r>
              <w:t xml:space="preserve">Fall 2011 - Spring 2013</w:t>
            </w:r>
          </w:p>
        </w:tc>
      </w:tr>
    </w:tbl>
    <w:p>
      <w:pPr>
        <w:pStyle w:val="BodyText"/>
      </w:pPr>
      <w:r>
        <w:rPr>
          <w:i/>
          <w:iCs/>
        </w:rPr>
        <w:t xml:space="preserve">5. Student Activities (Advisement, Counseling)</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Activity</w:t>
            </w:r>
          </w:p>
        </w:tc>
        <w:tc>
          <w:tcPr/>
          <w:p>
            <w:pPr>
              <w:pStyle w:val="Compact"/>
              <w:jc w:val="left"/>
            </w:pPr>
            <w:r>
              <w:t xml:space="preserve">Dates of Service</w:t>
            </w:r>
          </w:p>
        </w:tc>
      </w:tr>
      <w:tr>
        <w:tc>
          <w:tcPr/>
          <w:p>
            <w:pPr>
              <w:pStyle w:val="Compact"/>
              <w:jc w:val="left"/>
            </w:pPr>
            <w:r>
              <w:t xml:space="preserve">Faculty liaison to the Undergraduate Psychology Club</w:t>
            </w:r>
          </w:p>
        </w:tc>
        <w:tc>
          <w:tcPr/>
          <w:p>
            <w:pPr>
              <w:pStyle w:val="Compact"/>
              <w:jc w:val="left"/>
            </w:pPr>
            <w:r>
              <w:t xml:space="preserve">Fall 2013 - 2015</w:t>
            </w:r>
          </w:p>
        </w:tc>
      </w:tr>
      <w:tr>
        <w:tc>
          <w:tcPr/>
          <w:p>
            <w:pPr>
              <w:pStyle w:val="Compact"/>
              <w:jc w:val="left"/>
            </w:pPr>
            <w:r>
              <w:t xml:space="preserve">Introductory lectures for visiting high school students</w:t>
            </w:r>
          </w:p>
        </w:tc>
        <w:tc>
          <w:tcPr/>
          <w:p>
            <w:pPr>
              <w:pStyle w:val="Compact"/>
              <w:jc w:val="left"/>
            </w:pPr>
            <w:r>
              <w:t xml:space="preserve">Spring 2012, Fall 2012</w:t>
            </w:r>
          </w:p>
        </w:tc>
      </w:tr>
    </w:tbl>
    <w:p>
      <w:pPr>
        <w:pStyle w:val="BodyText"/>
      </w:pPr>
      <w:r>
        <w:rPr>
          <w:i/>
          <w:iCs/>
        </w:rPr>
        <w:t xml:space="preserve">6. Other Service</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Activity</w:t>
            </w:r>
          </w:p>
        </w:tc>
        <w:tc>
          <w:tcPr/>
          <w:p>
            <w:pPr>
              <w:pStyle w:val="Compact"/>
              <w:jc w:val="left"/>
            </w:pPr>
            <w:r>
              <w:t xml:space="preserve">Dates of Service</w:t>
            </w:r>
          </w:p>
        </w:tc>
      </w:tr>
      <w:tr>
        <w:tc>
          <w:tcPr/>
          <w:p>
            <w:pPr>
              <w:pStyle w:val="Compact"/>
              <w:jc w:val="left"/>
            </w:pPr>
            <w:r>
              <w:t xml:space="preserve">Brooklyn College Honors Academy Reader</w:t>
            </w:r>
          </w:p>
        </w:tc>
        <w:tc>
          <w:tcPr/>
          <w:p>
            <w:pPr>
              <w:pStyle w:val="Compact"/>
              <w:jc w:val="left"/>
            </w:pPr>
            <w:r>
              <w:t xml:space="preserve">2011, 2012, 2013, 2014, 2016, 2017, 2021, 2022, 2023, 2024</w:t>
            </w:r>
          </w:p>
        </w:tc>
      </w:tr>
      <w:tr>
        <w:tc>
          <w:tcPr/>
          <w:p>
            <w:pPr>
              <w:pStyle w:val="Compact"/>
              <w:jc w:val="left"/>
            </w:pPr>
            <w:r>
              <w:t xml:space="preserve">Course pack author for PSYC 2530 Introduction to Cognitive Psychology</w:t>
            </w:r>
          </w:p>
        </w:tc>
        <w:tc>
          <w:tcPr/>
          <w:p>
            <w:pPr>
              <w:pStyle w:val="Compact"/>
            </w:pPr>
          </w:p>
        </w:tc>
      </w:tr>
      <w:tr>
        <w:tc>
          <w:tcPr/>
          <w:p>
            <w:pPr>
              <w:pStyle w:val="Compact"/>
              <w:jc w:val="left"/>
            </w:pPr>
            <w:r>
              <w:t xml:space="preserve">Course pack author for PSYC 3530 Advanced Cognitive Psychology</w:t>
            </w:r>
          </w:p>
        </w:tc>
        <w:tc>
          <w:tcPr/>
          <w:p>
            <w:pPr>
              <w:pStyle w:val="Compact"/>
            </w:pPr>
          </w:p>
        </w:tc>
      </w:tr>
      <w:tr>
        <w:tc>
          <w:tcPr/>
          <w:p>
            <w:pPr>
              <w:pStyle w:val="Compact"/>
              <w:jc w:val="left"/>
            </w:pPr>
            <w:r>
              <w:t xml:space="preserve">Website creator for the Cognitive and Comparative Psychology training area</w:t>
            </w:r>
          </w:p>
        </w:tc>
        <w:tc>
          <w:tcPr/>
          <w:p>
            <w:pPr>
              <w:pStyle w:val="Compact"/>
            </w:pPr>
          </w:p>
        </w:tc>
      </w:tr>
      <w:tr>
        <w:tc>
          <w:tcPr/>
          <w:p>
            <w:pPr>
              <w:pStyle w:val="Compact"/>
              <w:jc w:val="left"/>
            </w:pPr>
            <w:r>
              <w:t xml:space="preserve">Brooklyn College Day coordinator</w:t>
            </w:r>
          </w:p>
        </w:tc>
        <w:tc>
          <w:tcPr/>
          <w:p>
            <w:pPr>
              <w:pStyle w:val="Compact"/>
            </w:pPr>
          </w:p>
        </w:tc>
      </w:tr>
      <w:tr>
        <w:tc>
          <w:tcPr/>
          <w:p>
            <w:pPr>
              <w:pStyle w:val="Compact"/>
              <w:jc w:val="left"/>
            </w:pPr>
            <w:r>
              <w:t xml:space="preserve">Ad hoc Internet Satisfaction Committee</w:t>
            </w:r>
          </w:p>
        </w:tc>
        <w:tc>
          <w:tcPr/>
          <w:p>
            <w:pPr>
              <w:pStyle w:val="Compact"/>
            </w:pPr>
          </w:p>
        </w:tc>
      </w:tr>
    </w:tbl>
    <w:p>
      <w:pPr>
        <w:pStyle w:val="BodyText"/>
      </w:pPr>
      <w:r>
        <w:rPr>
          <w:b/>
          <w:bCs/>
        </w:rPr>
        <w:t xml:space="preserve">B. Service to University and Graduate Center:</w:t>
      </w:r>
    </w:p>
    <w:p>
      <w:pPr>
        <w:pStyle w:val="BodyText"/>
      </w:pPr>
      <w:r>
        <w:rPr>
          <w:i/>
          <w:iCs/>
        </w:rPr>
        <w:t xml:space="preserve">1. Administrative Service</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Title/Description</w:t>
            </w:r>
          </w:p>
        </w:tc>
        <w:tc>
          <w:tcPr/>
          <w:p>
            <w:pPr>
              <w:pStyle w:val="Compact"/>
              <w:jc w:val="left"/>
            </w:pPr>
            <w:r>
              <w:t xml:space="preserve">Dates of Service</w:t>
            </w:r>
          </w:p>
        </w:tc>
      </w:tr>
      <w:tr>
        <w:tc>
          <w:tcPr/>
          <w:p>
            <w:pPr>
              <w:pStyle w:val="Compact"/>
            </w:pPr>
          </w:p>
        </w:tc>
        <w:tc>
          <w:tcPr/>
          <w:p>
            <w:pPr>
              <w:pStyle w:val="Compact"/>
            </w:pPr>
          </w:p>
        </w:tc>
      </w:tr>
    </w:tbl>
    <w:p>
      <w:pPr>
        <w:pStyle w:val="BodyText"/>
      </w:pPr>
      <w:r>
        <w:rPr>
          <w:i/>
          <w:iCs/>
        </w:rPr>
        <w:t xml:space="preserve">2. University Committees</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Committee</w:t>
            </w:r>
          </w:p>
        </w:tc>
        <w:tc>
          <w:tcPr/>
          <w:p>
            <w:pPr>
              <w:pStyle w:val="Compact"/>
              <w:jc w:val="left"/>
            </w:pPr>
            <w:r>
              <w:t xml:space="preserve">Dates of Service</w:t>
            </w:r>
          </w:p>
        </w:tc>
      </w:tr>
      <w:tr>
        <w:tc>
          <w:tcPr/>
          <w:p>
            <w:pPr>
              <w:pStyle w:val="Compact"/>
              <w:jc w:val="left"/>
            </w:pPr>
            <w:r>
              <w:t xml:space="preserve">Co-chair, Psychology Discipline Council, CUNY</w:t>
            </w:r>
          </w:p>
        </w:tc>
        <w:tc>
          <w:tcPr/>
          <w:p>
            <w:pPr>
              <w:pStyle w:val="Compact"/>
              <w:jc w:val="left"/>
            </w:pPr>
            <w:r>
              <w:t xml:space="preserve">Fall 2026 - present</w:t>
            </w:r>
          </w:p>
        </w:tc>
      </w:tr>
    </w:tbl>
    <w:p>
      <w:pPr>
        <w:pStyle w:val="BodyText"/>
      </w:pPr>
      <w:r>
        <w:rPr>
          <w:i/>
          <w:iCs/>
        </w:rPr>
        <w:t xml:space="preserve">3. Doctoral Program Committees</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Name of Committee</w:t>
            </w:r>
          </w:p>
        </w:tc>
        <w:tc>
          <w:tcPr/>
          <w:p>
            <w:pPr>
              <w:pStyle w:val="Compact"/>
              <w:jc w:val="left"/>
            </w:pPr>
            <w:r>
              <w:t xml:space="preserve">Dates of Service</w:t>
            </w:r>
          </w:p>
        </w:tc>
      </w:tr>
      <w:tr>
        <w:tc>
          <w:tcPr/>
          <w:p>
            <w:pPr>
              <w:pStyle w:val="Compact"/>
              <w:jc w:val="left"/>
            </w:pPr>
            <w:r>
              <w:t xml:space="preserve">Executive Committee, Department of Psychology, Graduate Center of CUNY</w:t>
            </w:r>
          </w:p>
        </w:tc>
        <w:tc>
          <w:tcPr/>
          <w:p>
            <w:pPr>
              <w:pStyle w:val="Compact"/>
              <w:jc w:val="left"/>
            </w:pPr>
            <w:r>
              <w:t xml:space="preserve">Fall 2024 - present</w:t>
            </w:r>
          </w:p>
        </w:tc>
      </w:tr>
      <w:tr>
        <w:tc>
          <w:tcPr/>
          <w:p>
            <w:pPr>
              <w:pStyle w:val="Compact"/>
              <w:jc w:val="left"/>
            </w:pPr>
            <w:r>
              <w:t xml:space="preserve">PSC-CUNY Grant Review Panel, Cycle 55 (reviewer)</w:t>
            </w:r>
          </w:p>
        </w:tc>
        <w:tc>
          <w:tcPr/>
          <w:p>
            <w:pPr>
              <w:pStyle w:val="Compact"/>
              <w:jc w:val="left"/>
            </w:pPr>
            <w:r>
              <w:t xml:space="preserve">2024</w:t>
            </w:r>
          </w:p>
        </w:tc>
      </w:tr>
      <w:tr>
        <w:tc>
          <w:tcPr/>
          <w:p>
            <w:pPr>
              <w:pStyle w:val="Compact"/>
              <w:jc w:val="left"/>
            </w:pPr>
            <w:r>
              <w:t xml:space="preserve">Psychology Quantitative Research Ad Hoc Committee</w:t>
            </w:r>
          </w:p>
        </w:tc>
        <w:tc>
          <w:tcPr/>
          <w:p>
            <w:pPr>
              <w:pStyle w:val="Compact"/>
              <w:jc w:val="left"/>
            </w:pPr>
            <w:r>
              <w:t xml:space="preserve">Spring 2021</w:t>
            </w:r>
          </w:p>
        </w:tc>
      </w:tr>
      <w:tr>
        <w:tc>
          <w:tcPr/>
          <w:p>
            <w:pPr>
              <w:pStyle w:val="Compact"/>
              <w:jc w:val="left"/>
            </w:pPr>
            <w:r>
              <w:t xml:space="preserve">Cognition and Comparative Psychology Training Area Executive Committee</w:t>
            </w:r>
          </w:p>
        </w:tc>
        <w:tc>
          <w:tcPr/>
          <w:p>
            <w:pPr>
              <w:pStyle w:val="Compact"/>
              <w:jc w:val="left"/>
            </w:pPr>
            <w:r>
              <w:t xml:space="preserve">2018 - present</w:t>
            </w:r>
          </w:p>
        </w:tc>
      </w:tr>
      <w:tr>
        <w:tc>
          <w:tcPr/>
          <w:p>
            <w:pPr>
              <w:pStyle w:val="Compact"/>
              <w:jc w:val="left"/>
            </w:pPr>
            <w:r>
              <w:t xml:space="preserve">Merger Committee to merge the Cognition, Language, and Development training area with the Animal Behavior and Comparative Psychology training area</w:t>
            </w:r>
          </w:p>
        </w:tc>
        <w:tc>
          <w:tcPr/>
          <w:p>
            <w:pPr>
              <w:pStyle w:val="Compact"/>
              <w:jc w:val="left"/>
            </w:pPr>
            <w:r>
              <w:t xml:space="preserve">2017 - May 2018</w:t>
            </w:r>
          </w:p>
        </w:tc>
      </w:tr>
      <w:tr>
        <w:tc>
          <w:tcPr/>
          <w:p>
            <w:pPr>
              <w:pStyle w:val="Compact"/>
              <w:jc w:val="left"/>
            </w:pPr>
            <w:r>
              <w:t xml:space="preserve">Cognition, Language, and Development Training Area Executive Committee</w:t>
            </w:r>
          </w:p>
        </w:tc>
        <w:tc>
          <w:tcPr/>
          <w:p>
            <w:pPr>
              <w:pStyle w:val="Compact"/>
              <w:jc w:val="left"/>
            </w:pPr>
            <w:r>
              <w:t xml:space="preserve">January 2015 - May 2018</w:t>
            </w:r>
          </w:p>
        </w:tc>
      </w:tr>
      <w:tr>
        <w:tc>
          <w:tcPr/>
          <w:p>
            <w:pPr>
              <w:pStyle w:val="Compact"/>
              <w:jc w:val="left"/>
            </w:pPr>
            <w:r>
              <w:t xml:space="preserve">Training Area and Cluster Organization Committee</w:t>
            </w:r>
          </w:p>
        </w:tc>
        <w:tc>
          <w:tcPr/>
          <w:p>
            <w:pPr>
              <w:pStyle w:val="Compact"/>
              <w:jc w:val="left"/>
            </w:pPr>
            <w:r>
              <w:t xml:space="preserve">January 2015 - 2017</w:t>
            </w:r>
          </w:p>
        </w:tc>
      </w:tr>
      <w:tr>
        <w:tc>
          <w:tcPr/>
          <w:p>
            <w:pPr>
              <w:pStyle w:val="Compact"/>
              <w:jc w:val="left"/>
            </w:pPr>
            <w:r>
              <w:t xml:space="preserve">Head of the Cognition, Language, and Development Training Area</w:t>
            </w:r>
          </w:p>
        </w:tc>
        <w:tc>
          <w:tcPr/>
          <w:p>
            <w:pPr>
              <w:pStyle w:val="Compact"/>
              <w:jc w:val="left"/>
            </w:pPr>
            <w:r>
              <w:t xml:space="preserve">December 2014 - May 2018</w:t>
            </w:r>
          </w:p>
        </w:tc>
      </w:tr>
      <w:tr>
        <w:tc>
          <w:tcPr/>
          <w:p>
            <w:pPr>
              <w:pStyle w:val="Compact"/>
              <w:jc w:val="left"/>
            </w:pPr>
            <w:r>
              <w:t xml:space="preserve">Cognition, Language, and Development Admissions Committee</w:t>
            </w:r>
          </w:p>
        </w:tc>
        <w:tc>
          <w:tcPr/>
          <w:p>
            <w:pPr>
              <w:pStyle w:val="Compact"/>
              <w:jc w:val="left"/>
            </w:pPr>
            <w:r>
              <w:t xml:space="preserve">Fall 2014, 2015, 2016, 2017, 2018</w:t>
            </w:r>
          </w:p>
        </w:tc>
      </w:tr>
      <w:tr>
        <w:tc>
          <w:tcPr/>
          <w:p>
            <w:pPr>
              <w:pStyle w:val="Compact"/>
              <w:jc w:val="left"/>
            </w:pPr>
            <w:r>
              <w:t xml:space="preserve">Cognition, Language, and Development Ad Hoc Curriculum Committee</w:t>
            </w:r>
          </w:p>
        </w:tc>
        <w:tc>
          <w:tcPr/>
          <w:p>
            <w:pPr>
              <w:pStyle w:val="Compact"/>
              <w:jc w:val="left"/>
            </w:pPr>
            <w:r>
              <w:t xml:space="preserve">Fall 2013</w:t>
            </w:r>
          </w:p>
        </w:tc>
      </w:tr>
      <w:tr>
        <w:tc>
          <w:tcPr/>
          <w:p>
            <w:pPr>
              <w:pStyle w:val="Compact"/>
              <w:jc w:val="left"/>
            </w:pPr>
            <w:r>
              <w:t xml:space="preserve">Cognition, Brain and Behavior Executive Committee</w:t>
            </w:r>
          </w:p>
        </w:tc>
        <w:tc>
          <w:tcPr/>
          <w:p>
            <w:pPr>
              <w:pStyle w:val="Compact"/>
              <w:jc w:val="left"/>
            </w:pPr>
            <w:r>
              <w:t xml:space="preserve">Fall 2012</w:t>
            </w:r>
          </w:p>
        </w:tc>
      </w:tr>
    </w:tbl>
    <w:p>
      <w:pPr>
        <w:pStyle w:val="BodyText"/>
      </w:pPr>
      <w:r>
        <w:rPr>
          <w:b/>
          <w:bCs/>
        </w:rPr>
        <w:t xml:space="preserve">C. Service Off-Campus:</w:t>
      </w:r>
    </w:p>
    <w:p>
      <w:pPr>
        <w:pStyle w:val="BodyText"/>
      </w:pPr>
      <w:r>
        <w:rPr>
          <w:i/>
          <w:iCs/>
        </w:rPr>
        <w:t xml:space="preserve">1. Professional Activities and Memberships</w:t>
      </w:r>
    </w:p>
    <w:tbl>
      <w:tblPr>
        <w:tblStyle w:val="Table"/>
        <w:tblW w:type="pct" w:w="5000"/>
        <w:tblLayout w:type="fixed"/>
        <w:tblLook w:firstRow="1" w:lastRow="0" w:firstColumn="0" w:lastColumn="0" w:noHBand="0" w:noVBand="0" w:val="0020"/>
      </w:tblPr>
      <w:tblGrid>
        <w:gridCol w:w="3960"/>
        <w:gridCol w:w="1980"/>
        <w:gridCol w:w="1980"/>
      </w:tblGrid>
      <w:tr>
        <w:trPr>
          <w:tblHeader w:val="on"/>
        </w:trPr>
        <w:tc>
          <w:tcPr/>
          <w:p>
            <w:pPr>
              <w:pStyle w:val="Compact"/>
              <w:jc w:val="left"/>
            </w:pPr>
            <w:r>
              <w:t xml:space="preserve">Organization</w:t>
            </w:r>
          </w:p>
        </w:tc>
        <w:tc>
          <w:tcPr/>
          <w:p>
            <w:pPr>
              <w:pStyle w:val="Compact"/>
              <w:jc w:val="left"/>
            </w:pPr>
            <w:r>
              <w:t xml:space="preserve">Office Held (if applicable)</w:t>
            </w:r>
          </w:p>
        </w:tc>
        <w:tc>
          <w:tcPr/>
          <w:p>
            <w:pPr>
              <w:pStyle w:val="Compact"/>
              <w:jc w:val="left"/>
            </w:pPr>
            <w:r>
              <w:t xml:space="preserve">Dates of Service</w:t>
            </w:r>
          </w:p>
        </w:tc>
      </w:tr>
      <w:tr>
        <w:tc>
          <w:tcPr/>
          <w:p>
            <w:pPr>
              <w:pStyle w:val="Compact"/>
              <w:jc w:val="left"/>
            </w:pPr>
            <w:r>
              <w:t xml:space="preserve">The American Journal of Psychology, 138(2)</w:t>
            </w:r>
          </w:p>
        </w:tc>
        <w:tc>
          <w:tcPr/>
          <w:p>
            <w:pPr>
              <w:pStyle w:val="Compact"/>
              <w:jc w:val="left"/>
            </w:pPr>
            <w:r>
              <w:t xml:space="preserve">Guest Editor, Gordon D. Logan Festschrift (with D. W. Schneider and F. Verbruggen)</w:t>
            </w:r>
          </w:p>
        </w:tc>
        <w:tc>
          <w:tcPr/>
          <w:p>
            <w:pPr>
              <w:pStyle w:val="Compact"/>
              <w:jc w:val="left"/>
            </w:pPr>
            <w:r>
              <w:t xml:space="preserve">2025</w:t>
            </w:r>
          </w:p>
        </w:tc>
      </w:tr>
      <w:tr>
        <w:tc>
          <w:tcPr/>
          <w:p>
            <w:pPr>
              <w:pStyle w:val="Compact"/>
              <w:jc w:val="left"/>
            </w:pPr>
            <w:r>
              <w:t xml:space="preserve">Society for Computation in Psychology (SCiP)</w:t>
            </w:r>
          </w:p>
        </w:tc>
        <w:tc>
          <w:tcPr/>
          <w:p>
            <w:pPr>
              <w:pStyle w:val="Compact"/>
              <w:jc w:val="left"/>
            </w:pPr>
            <w:r>
              <w:t xml:space="preserve">Diversity, Equity and Inclusion Committee</w:t>
            </w:r>
          </w:p>
        </w:tc>
        <w:tc>
          <w:tcPr/>
          <w:p>
            <w:pPr>
              <w:pStyle w:val="Compact"/>
              <w:jc w:val="left"/>
            </w:pPr>
            <w:r>
              <w:t xml:space="preserve">2020-2021</w:t>
            </w:r>
          </w:p>
        </w:tc>
      </w:tr>
      <w:tr>
        <w:tc>
          <w:tcPr/>
          <w:p>
            <w:pPr>
              <w:pStyle w:val="Compact"/>
              <w:jc w:val="left"/>
            </w:pPr>
            <w:r>
              <w:t xml:space="preserve">Psychonomic Bulletin &amp; Review</w:t>
            </w:r>
          </w:p>
        </w:tc>
        <w:tc>
          <w:tcPr/>
          <w:p>
            <w:pPr>
              <w:pStyle w:val="Compact"/>
              <w:jc w:val="left"/>
            </w:pPr>
            <w:r>
              <w:t xml:space="preserve">Consulting Editor</w:t>
            </w:r>
          </w:p>
        </w:tc>
        <w:tc>
          <w:tcPr/>
          <w:p>
            <w:pPr>
              <w:pStyle w:val="Compact"/>
              <w:jc w:val="left"/>
            </w:pPr>
            <w:r>
              <w:t xml:space="preserve">2019 - present</w:t>
            </w:r>
          </w:p>
        </w:tc>
      </w:tr>
      <w:tr>
        <w:tc>
          <w:tcPr/>
          <w:p>
            <w:pPr>
              <w:pStyle w:val="Compact"/>
              <w:jc w:val="left"/>
            </w:pPr>
            <w:r>
              <w:t xml:space="preserve">Journal of Experimental Psychology: Learning, Memory, and Cognition</w:t>
            </w:r>
          </w:p>
        </w:tc>
        <w:tc>
          <w:tcPr/>
          <w:p>
            <w:pPr>
              <w:pStyle w:val="Compact"/>
              <w:jc w:val="left"/>
            </w:pPr>
            <w:r>
              <w:t xml:space="preserve">Review Board</w:t>
            </w:r>
          </w:p>
        </w:tc>
        <w:tc>
          <w:tcPr/>
          <w:p>
            <w:pPr>
              <w:pStyle w:val="Compact"/>
              <w:jc w:val="left"/>
            </w:pPr>
            <w:r>
              <w:t xml:space="preserve">2018 - present</w:t>
            </w:r>
          </w:p>
        </w:tc>
      </w:tr>
      <w:tr>
        <w:tc>
          <w:tcPr/>
          <w:p>
            <w:pPr>
              <w:pStyle w:val="Compact"/>
              <w:jc w:val="left"/>
            </w:pPr>
            <w:r>
              <w:t xml:space="preserve">Society for Computation in Psychology (SCiP)</w:t>
            </w:r>
          </w:p>
        </w:tc>
        <w:tc>
          <w:tcPr/>
          <w:p>
            <w:pPr>
              <w:pStyle w:val="Compact"/>
              <w:jc w:val="left"/>
            </w:pPr>
            <w:r>
              <w:t xml:space="preserve">Steering Committee</w:t>
            </w:r>
          </w:p>
        </w:tc>
        <w:tc>
          <w:tcPr/>
          <w:p>
            <w:pPr>
              <w:pStyle w:val="Compact"/>
              <w:jc w:val="left"/>
            </w:pPr>
            <w:r>
              <w:t xml:space="preserve">Fall 2014 - present</w:t>
            </w:r>
          </w:p>
        </w:tc>
      </w:tr>
      <w:tr>
        <w:tc>
          <w:tcPr/>
          <w:p>
            <w:pPr>
              <w:pStyle w:val="Compact"/>
              <w:jc w:val="left"/>
            </w:pPr>
            <w:r>
              <w:t xml:space="preserve">Canadian Journal of Experimental Psychology</w:t>
            </w:r>
          </w:p>
        </w:tc>
        <w:tc>
          <w:tcPr/>
          <w:p>
            <w:pPr>
              <w:pStyle w:val="Compact"/>
              <w:jc w:val="left"/>
            </w:pPr>
            <w:r>
              <w:t xml:space="preserve">Review Board</w:t>
            </w:r>
          </w:p>
        </w:tc>
        <w:tc>
          <w:tcPr/>
          <w:p>
            <w:pPr>
              <w:pStyle w:val="Compact"/>
              <w:jc w:val="left"/>
            </w:pPr>
            <w:r>
              <w:t xml:space="preserve">Fall 2012 - present</w:t>
            </w:r>
          </w:p>
        </w:tc>
      </w:tr>
      <w:tr>
        <w:tc>
          <w:tcPr/>
          <w:p>
            <w:pPr>
              <w:pStyle w:val="Compact"/>
              <w:jc w:val="left"/>
            </w:pPr>
            <w:r>
              <w:t xml:space="preserve">Eastern Psychological Association</w:t>
            </w:r>
          </w:p>
        </w:tc>
        <w:tc>
          <w:tcPr/>
          <w:p>
            <w:pPr>
              <w:pStyle w:val="Compact"/>
              <w:jc w:val="left"/>
            </w:pPr>
            <w:r>
              <w:t xml:space="preserve">Member</w:t>
            </w:r>
          </w:p>
        </w:tc>
        <w:tc>
          <w:tcPr/>
          <w:p>
            <w:pPr>
              <w:pStyle w:val="Compact"/>
            </w:pPr>
          </w:p>
        </w:tc>
      </w:tr>
      <w:tr>
        <w:tc>
          <w:tcPr/>
          <w:p>
            <w:pPr>
              <w:pStyle w:val="Compact"/>
              <w:jc w:val="left"/>
            </w:pPr>
            <w:r>
              <w:t xml:space="preserve">Psychonomic Society</w:t>
            </w:r>
          </w:p>
        </w:tc>
        <w:tc>
          <w:tcPr/>
          <w:p>
            <w:pPr>
              <w:pStyle w:val="Compact"/>
              <w:jc w:val="left"/>
            </w:pPr>
            <w:r>
              <w:t xml:space="preserve">Member</w:t>
            </w:r>
          </w:p>
        </w:tc>
        <w:tc>
          <w:tcPr/>
          <w:p>
            <w:pPr>
              <w:pStyle w:val="Compact"/>
            </w:pPr>
          </w:p>
        </w:tc>
      </w:tr>
      <w:tr>
        <w:tc>
          <w:tcPr/>
          <w:p>
            <w:pPr>
              <w:pStyle w:val="Compact"/>
              <w:jc w:val="left"/>
            </w:pPr>
            <w:r>
              <w:t xml:space="preserve">National Science Foundation (PAC division)</w:t>
            </w:r>
          </w:p>
        </w:tc>
        <w:tc>
          <w:tcPr/>
          <w:p>
            <w:pPr>
              <w:pStyle w:val="Compact"/>
              <w:jc w:val="left"/>
            </w:pPr>
            <w:r>
              <w:t xml:space="preserve">Panel Reviewer</w:t>
            </w:r>
          </w:p>
        </w:tc>
        <w:tc>
          <w:tcPr/>
          <w:p>
            <w:pPr>
              <w:pStyle w:val="Compact"/>
              <w:jc w:val="left"/>
            </w:pPr>
            <w:r>
              <w:t xml:space="preserve">Spring 2017</w:t>
            </w:r>
          </w:p>
        </w:tc>
      </w:tr>
      <w:tr>
        <w:tc>
          <w:tcPr/>
          <w:p>
            <w:pPr>
              <w:pStyle w:val="Compact"/>
              <w:jc w:val="left"/>
            </w:pPr>
            <w:r>
              <w:t xml:space="preserve">National Science Foundation</w:t>
            </w:r>
          </w:p>
        </w:tc>
        <w:tc>
          <w:tcPr/>
          <w:p>
            <w:pPr>
              <w:pStyle w:val="Compact"/>
              <w:jc w:val="left"/>
            </w:pPr>
            <w:r>
              <w:t xml:space="preserve">External Grant Reviewer</w:t>
            </w:r>
          </w:p>
        </w:tc>
        <w:tc>
          <w:tcPr/>
          <w:p>
            <w:pPr>
              <w:pStyle w:val="Compact"/>
              <w:jc w:val="left"/>
            </w:pPr>
            <w:r>
              <w:t xml:space="preserve">2016, 2017</w:t>
            </w:r>
          </w:p>
        </w:tc>
      </w:tr>
      <w:tr>
        <w:tc>
          <w:tcPr/>
          <w:p>
            <w:pPr>
              <w:pStyle w:val="Compact"/>
              <w:jc w:val="left"/>
            </w:pPr>
            <w:r>
              <w:t xml:space="preserve">French National Research Agency</w:t>
            </w:r>
          </w:p>
        </w:tc>
        <w:tc>
          <w:tcPr/>
          <w:p>
            <w:pPr>
              <w:pStyle w:val="Compact"/>
              <w:jc w:val="left"/>
            </w:pPr>
            <w:r>
              <w:t xml:space="preserve">External Grant Reviewer</w:t>
            </w:r>
          </w:p>
        </w:tc>
        <w:tc>
          <w:tcPr/>
          <w:p>
            <w:pPr>
              <w:pStyle w:val="Compact"/>
              <w:jc w:val="left"/>
            </w:pPr>
            <w:r>
              <w:t xml:space="preserve">February 2013</w:t>
            </w:r>
          </w:p>
        </w:tc>
      </w:tr>
      <w:tr>
        <w:tc>
          <w:tcPr/>
          <w:p>
            <w:pPr>
              <w:pStyle w:val="Compact"/>
              <w:jc w:val="left"/>
            </w:pPr>
            <w:r>
              <w:t xml:space="preserve">Acta Psychologica; Attention, Perception, and Psychophysics; Behavior Research Methods; Canadian Journal of Experimental Psychology; Cerebral Cortex; Cognition; Cognitive Psychology; Cognitive Science; Connection Science; Consciousness and Cognition; Current Directions in Psychological Science; Experimental Psychology; Frontiers in Cognition; Journal of Experimental Psychology: Applied; Journal of Experimental Psychology: Animal Learning and Cognition; Journal of Experimental Psychology: General; Journal of Experimental Psychology: Human Perception and Performance; Journal of Experimental Psychology: Learning, Memory, and Cognition; Perceptual and Motor Skills; Psicologica; Psychological Research; Psychonomic Bulletin &amp; Review; Quarterly Journal of Experimental Psychology</w:t>
            </w:r>
          </w:p>
        </w:tc>
        <w:tc>
          <w:tcPr/>
          <w:p>
            <w:pPr>
              <w:pStyle w:val="Compact"/>
              <w:jc w:val="left"/>
            </w:pPr>
            <w:r>
              <w:t xml:space="preserve">Ad hoc reviewer</w:t>
            </w:r>
          </w:p>
        </w:tc>
        <w:tc>
          <w:tcPr/>
          <w:p>
            <w:pPr>
              <w:pStyle w:val="Compact"/>
              <w:jc w:val="left"/>
            </w:pPr>
            <w:r>
              <w:t xml:space="preserve">2011 - present</w:t>
            </w:r>
          </w:p>
        </w:tc>
      </w:tr>
    </w:tbl>
    <w:p>
      <w:pPr>
        <w:pStyle w:val="BodyText"/>
      </w:pPr>
      <w:r>
        <w:rPr>
          <w:i/>
          <w:iCs/>
        </w:rPr>
        <w:t xml:space="preserve">Dissertation Committees</w:t>
      </w:r>
    </w:p>
    <w:tbl>
      <w:tblPr>
        <w:tblStyle w:val="Table"/>
        <w:tblW w:type="pct" w:w="5000"/>
        <w:tblLayout w:type="fixed"/>
        <w:tblLook w:firstRow="1" w:lastRow="0" w:firstColumn="0" w:lastColumn="0" w:noHBand="0" w:noVBand="0" w:val="0020"/>
      </w:tblPr>
      <w:tblGrid>
        <w:gridCol w:w="3564"/>
        <w:gridCol w:w="3168"/>
        <w:gridCol w:w="1188"/>
      </w:tblGrid>
      <w:tr>
        <w:trPr>
          <w:tblHeader w:val="on"/>
        </w:trPr>
        <w:tc>
          <w:tcPr/>
          <w:p>
            <w:pPr>
              <w:pStyle w:val="Compact"/>
              <w:jc w:val="left"/>
            </w:pPr>
            <w:r>
              <w:t xml:space="preserve">Institution</w:t>
            </w:r>
          </w:p>
        </w:tc>
        <w:tc>
          <w:tcPr/>
          <w:p>
            <w:pPr>
              <w:pStyle w:val="Compact"/>
              <w:jc w:val="left"/>
            </w:pPr>
            <w:r>
              <w:t xml:space="preserve">Role</w:t>
            </w:r>
          </w:p>
        </w:tc>
        <w:tc>
          <w:tcPr/>
          <w:p>
            <w:pPr>
              <w:pStyle w:val="Compact"/>
              <w:jc w:val="left"/>
            </w:pPr>
            <w:r>
              <w:t xml:space="preserve">Year</w:t>
            </w:r>
          </w:p>
        </w:tc>
      </w:tr>
      <w:tr>
        <w:tc>
          <w:tcPr/>
          <w:p>
            <w:pPr>
              <w:pStyle w:val="Compact"/>
              <w:jc w:val="left"/>
            </w:pPr>
            <w:r>
              <w:t xml:space="preserve">Graduate Center of CUNY, New York, NY</w:t>
            </w:r>
          </w:p>
        </w:tc>
        <w:tc>
          <w:tcPr/>
          <w:p>
            <w:pPr>
              <w:pStyle w:val="Compact"/>
              <w:jc w:val="left"/>
            </w:pPr>
            <w:r>
              <w:t xml:space="preserve">Committee member, dissertation defense (Janani Rajagopalan)</w:t>
            </w:r>
          </w:p>
        </w:tc>
        <w:tc>
          <w:tcPr/>
          <w:p>
            <w:pPr>
              <w:pStyle w:val="Compact"/>
              <w:jc w:val="left"/>
            </w:pPr>
            <w:r>
              <w:t xml:space="preserve">2023</w:t>
            </w:r>
          </w:p>
        </w:tc>
      </w:tr>
      <w:tr>
        <w:tc>
          <w:tcPr/>
          <w:p>
            <w:pPr>
              <w:pStyle w:val="Compact"/>
              <w:jc w:val="left"/>
            </w:pPr>
            <w:r>
              <w:t xml:space="preserve">Graduate Center of CUNY, New York, NY</w:t>
            </w:r>
          </w:p>
        </w:tc>
        <w:tc>
          <w:tcPr/>
          <w:p>
            <w:pPr>
              <w:pStyle w:val="Compact"/>
              <w:jc w:val="left"/>
            </w:pPr>
            <w:r>
              <w:t xml:space="preserve">Committee member, dissertation defense (Kelly Cotton)</w:t>
            </w:r>
          </w:p>
        </w:tc>
        <w:tc>
          <w:tcPr/>
          <w:p>
            <w:pPr>
              <w:pStyle w:val="Compact"/>
              <w:jc w:val="left"/>
            </w:pPr>
            <w:r>
              <w:t xml:space="preserve">2022</w:t>
            </w:r>
          </w:p>
        </w:tc>
      </w:tr>
      <w:tr>
        <w:tc>
          <w:tcPr/>
          <w:p>
            <w:pPr>
              <w:pStyle w:val="Compact"/>
              <w:jc w:val="left"/>
            </w:pPr>
            <w:r>
              <w:t xml:space="preserve">Graduate Center of CUNY, New York, NY</w:t>
            </w:r>
          </w:p>
        </w:tc>
        <w:tc>
          <w:tcPr/>
          <w:p>
            <w:pPr>
              <w:pStyle w:val="Compact"/>
              <w:jc w:val="left"/>
            </w:pPr>
            <w:r>
              <w:t xml:space="preserve">Committee member, dissertation defense (Melissa Horger)</w:t>
            </w:r>
          </w:p>
        </w:tc>
        <w:tc>
          <w:tcPr/>
          <w:p>
            <w:pPr>
              <w:pStyle w:val="Compact"/>
              <w:jc w:val="left"/>
            </w:pPr>
            <w:r>
              <w:t xml:space="preserve">2021</w:t>
            </w:r>
          </w:p>
        </w:tc>
      </w:tr>
      <w:tr>
        <w:tc>
          <w:tcPr/>
          <w:p>
            <w:pPr>
              <w:pStyle w:val="Compact"/>
              <w:jc w:val="left"/>
            </w:pPr>
            <w:r>
              <w:t xml:space="preserve">Graduate Center of CUNY, New York, NY</w:t>
            </w:r>
          </w:p>
        </w:tc>
        <w:tc>
          <w:tcPr/>
          <w:p>
            <w:pPr>
              <w:pStyle w:val="Compact"/>
              <w:jc w:val="left"/>
            </w:pPr>
            <w:r>
              <w:t xml:space="preserve">Committee chair, dissertation defense (Nicholaus Brosowsky)</w:t>
            </w:r>
          </w:p>
        </w:tc>
        <w:tc>
          <w:tcPr/>
          <w:p>
            <w:pPr>
              <w:pStyle w:val="Compact"/>
              <w:jc w:val="left"/>
            </w:pPr>
            <w:r>
              <w:t xml:space="preserve">2019</w:t>
            </w:r>
          </w:p>
        </w:tc>
      </w:tr>
      <w:tr>
        <w:tc>
          <w:tcPr/>
          <w:p>
            <w:pPr>
              <w:pStyle w:val="Compact"/>
              <w:jc w:val="left"/>
            </w:pPr>
            <w:r>
              <w:t xml:space="preserve">Graduate Center of CUNY, New York, NY</w:t>
            </w:r>
          </w:p>
        </w:tc>
        <w:tc>
          <w:tcPr/>
          <w:p>
            <w:pPr>
              <w:pStyle w:val="Compact"/>
              <w:jc w:val="left"/>
            </w:pPr>
            <w:r>
              <w:t xml:space="preserve">Committee member, dissertation defense (Daniel Meredith)</w:t>
            </w:r>
          </w:p>
        </w:tc>
        <w:tc>
          <w:tcPr/>
          <w:p>
            <w:pPr>
              <w:pStyle w:val="Compact"/>
              <w:jc w:val="left"/>
            </w:pPr>
            <w:r>
              <w:t xml:space="preserve">2017</w:t>
            </w:r>
          </w:p>
        </w:tc>
      </w:tr>
      <w:tr>
        <w:tc>
          <w:tcPr/>
          <w:p>
            <w:pPr>
              <w:pStyle w:val="Compact"/>
              <w:jc w:val="left"/>
            </w:pPr>
            <w:r>
              <w:t xml:space="preserve">School of Psychology, The University of Queensland, Australia</w:t>
            </w:r>
          </w:p>
        </w:tc>
        <w:tc>
          <w:tcPr/>
          <w:p>
            <w:pPr>
              <w:pStyle w:val="Compact"/>
              <w:jc w:val="left"/>
            </w:pPr>
            <w:r>
              <w:t xml:space="preserve">External reader, dissertation defense (Rachel Searston)</w:t>
            </w:r>
          </w:p>
        </w:tc>
        <w:tc>
          <w:tcPr/>
          <w:p>
            <w:pPr>
              <w:pStyle w:val="Compact"/>
              <w:jc w:val="left"/>
            </w:pPr>
            <w:r>
              <w:t xml:space="preserve">2016</w:t>
            </w:r>
          </w:p>
        </w:tc>
      </w:tr>
      <w:tr>
        <w:tc>
          <w:tcPr/>
          <w:p>
            <w:pPr>
              <w:pStyle w:val="Compact"/>
              <w:jc w:val="left"/>
            </w:pPr>
            <w:r>
              <w:t xml:space="preserve">Graduate Center of CUNY, New York, NY</w:t>
            </w:r>
          </w:p>
        </w:tc>
        <w:tc>
          <w:tcPr/>
          <w:p>
            <w:pPr>
              <w:pStyle w:val="Compact"/>
              <w:jc w:val="left"/>
            </w:pPr>
            <w:r>
              <w:t xml:space="preserve">Committee member, dissertation defense (Natasha Nadler)</w:t>
            </w:r>
          </w:p>
        </w:tc>
        <w:tc>
          <w:tcPr/>
          <w:p>
            <w:pPr>
              <w:pStyle w:val="Compact"/>
              <w:jc w:val="left"/>
            </w:pPr>
            <w:r>
              <w:t xml:space="preserve">2016</w:t>
            </w:r>
          </w:p>
        </w:tc>
      </w:tr>
      <w:tr>
        <w:tc>
          <w:tcPr/>
          <w:p>
            <w:pPr>
              <w:pStyle w:val="Compact"/>
              <w:jc w:val="left"/>
            </w:pPr>
            <w:r>
              <w:t xml:space="preserve">Graduate Center of CUNY, New York, NY</w:t>
            </w:r>
          </w:p>
        </w:tc>
        <w:tc>
          <w:tcPr/>
          <w:p>
            <w:pPr>
              <w:pStyle w:val="Compact"/>
              <w:jc w:val="left"/>
            </w:pPr>
            <w:r>
              <w:t xml:space="preserve">Committee member, dissertation defense (Denise Pergolizzi)</w:t>
            </w:r>
          </w:p>
        </w:tc>
        <w:tc>
          <w:tcPr/>
          <w:p>
            <w:pPr>
              <w:pStyle w:val="Compact"/>
              <w:jc w:val="left"/>
            </w:pPr>
            <w:r>
              <w:t xml:space="preserve">2015</w:t>
            </w:r>
          </w:p>
        </w:tc>
      </w:tr>
      <w:tr>
        <w:tc>
          <w:tcPr/>
          <w:p>
            <w:pPr>
              <w:pStyle w:val="Compact"/>
              <w:jc w:val="left"/>
            </w:pPr>
            <w:r>
              <w:t xml:space="preserve">Graduate Center of CUNY, New York, NY</w:t>
            </w:r>
          </w:p>
        </w:tc>
        <w:tc>
          <w:tcPr/>
          <w:p>
            <w:pPr>
              <w:pStyle w:val="Compact"/>
              <w:jc w:val="left"/>
            </w:pPr>
            <w:r>
              <w:t xml:space="preserve">Committee member, dissertation defense (Justin Ostrofsky)</w:t>
            </w:r>
          </w:p>
        </w:tc>
        <w:tc>
          <w:tcPr/>
          <w:p>
            <w:pPr>
              <w:pStyle w:val="Compact"/>
              <w:jc w:val="left"/>
            </w:pPr>
            <w:r>
              <w:t xml:space="preserve">2013</w:t>
            </w:r>
          </w:p>
        </w:tc>
      </w:tr>
      <w:tr>
        <w:tc>
          <w:tcPr/>
          <w:p>
            <w:pPr>
              <w:pStyle w:val="Compact"/>
              <w:jc w:val="left"/>
            </w:pPr>
            <w:r>
              <w:t xml:space="preserve">Department of Psychology, New York University, New York, NY</w:t>
            </w:r>
          </w:p>
        </w:tc>
        <w:tc>
          <w:tcPr/>
          <w:p>
            <w:pPr>
              <w:pStyle w:val="Compact"/>
              <w:jc w:val="left"/>
            </w:pPr>
            <w:r>
              <w:t xml:space="preserve">External reader, dissertation defense (John McDonnell)</w:t>
            </w:r>
          </w:p>
        </w:tc>
        <w:tc>
          <w:tcPr/>
          <w:p>
            <w:pPr>
              <w:pStyle w:val="Compact"/>
              <w:jc w:val="left"/>
            </w:pPr>
            <w:r>
              <w:t xml:space="preserve">2013</w:t>
            </w:r>
          </w:p>
        </w:tc>
      </w:tr>
      <w:tr>
        <w:tc>
          <w:tcPr/>
          <w:p>
            <w:pPr>
              <w:pStyle w:val="Compact"/>
              <w:jc w:val="left"/>
            </w:pPr>
            <w:r>
              <w:t xml:space="preserve">Department of Psychology, University of Granada, Granada, Spain</w:t>
            </w:r>
          </w:p>
        </w:tc>
        <w:tc>
          <w:tcPr/>
          <w:p>
            <w:pPr>
              <w:pStyle w:val="Compact"/>
              <w:jc w:val="left"/>
            </w:pPr>
            <w:r>
              <w:t xml:space="preserve">External reader, dissertation defense (Maryem Torres-Quesada)</w:t>
            </w:r>
          </w:p>
        </w:tc>
        <w:tc>
          <w:tcPr/>
          <w:p>
            <w:pPr>
              <w:pStyle w:val="Compact"/>
              <w:jc w:val="left"/>
            </w:pPr>
            <w:r>
              <w:t xml:space="preserve">2013</w:t>
            </w:r>
          </w:p>
        </w:tc>
      </w:tr>
      <w:tr>
        <w:tc>
          <w:tcPr/>
          <w:p>
            <w:pPr>
              <w:pStyle w:val="Compact"/>
              <w:jc w:val="left"/>
            </w:pPr>
            <w:r>
              <w:t xml:space="preserve">Department of Psychology, University of Granada, Granada, Spain</w:t>
            </w:r>
          </w:p>
        </w:tc>
        <w:tc>
          <w:tcPr/>
          <w:p>
            <w:pPr>
              <w:pStyle w:val="Compact"/>
              <w:jc w:val="left"/>
            </w:pPr>
            <w:r>
              <w:t xml:space="preserve">External reader, dissertation defense (Elena Cañadas)</w:t>
            </w:r>
          </w:p>
        </w:tc>
        <w:tc>
          <w:tcPr/>
          <w:p>
            <w:pPr>
              <w:pStyle w:val="Compact"/>
              <w:jc w:val="left"/>
            </w:pPr>
            <w:r>
              <w:t xml:space="preserve">2012</w:t>
            </w:r>
          </w:p>
        </w:tc>
      </w:tr>
    </w:tbl>
    <w:p>
      <w:pPr>
        <w:pStyle w:val="BodyText"/>
      </w:pPr>
      <w:r>
        <w:rPr>
          <w:i/>
          <w:iCs/>
        </w:rPr>
        <w:t xml:space="preserve">2. Community Service</w:t>
      </w:r>
    </w:p>
    <w:tbl>
      <w:tblPr>
        <w:tblStyle w:val="Table"/>
        <w:tblW w:type="pct" w:w="5000"/>
        <w:tblLayout w:type="fixed"/>
        <w:tblLook w:firstRow="1" w:lastRow="0" w:firstColumn="0" w:lastColumn="0" w:noHBand="0" w:noVBand="0" w:val="0020"/>
      </w:tblPr>
      <w:tblGrid>
        <w:gridCol w:w="5544"/>
        <w:gridCol w:w="2376"/>
      </w:tblGrid>
      <w:tr>
        <w:trPr>
          <w:tblHeader w:val="on"/>
        </w:trPr>
        <w:tc>
          <w:tcPr/>
          <w:p>
            <w:pPr>
              <w:pStyle w:val="Compact"/>
              <w:jc w:val="left"/>
            </w:pPr>
            <w:r>
              <w:t xml:space="preserve">Description</w:t>
            </w:r>
          </w:p>
        </w:tc>
        <w:tc>
          <w:tcPr/>
          <w:p>
            <w:pPr>
              <w:pStyle w:val="Compact"/>
              <w:jc w:val="left"/>
            </w:pPr>
            <w:r>
              <w:t xml:space="preserve">Dates of Service</w:t>
            </w:r>
          </w:p>
        </w:tc>
      </w:tr>
      <w:tr>
        <w:tc>
          <w:tcPr/>
          <w:p>
            <w:pPr>
              <w:pStyle w:val="Compact"/>
            </w:pPr>
          </w:p>
        </w:tc>
        <w:tc>
          <w:tcPr/>
          <w:p>
            <w:pPr>
              <w:pStyle w:val="Compact"/>
            </w:pPr>
          </w:p>
        </w:tc>
      </w:tr>
    </w:tbl>
    <w:p>
      <w:pPr>
        <w:pStyle w:val="BodyText"/>
      </w:pPr>
      <w:r>
        <w:br/>
      </w:r>
    </w:p>
    <w:p>
      <w:pPr>
        <w:pStyle w:val="BodyText"/>
      </w:pPr>
      <w:r>
        <w:t xml:space="preserve">Signature: ______________________________ Date: ______________ Print Name: ______________________________</w:t>
      </w:r>
    </w:p>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pPr>
    <w:rPr>
      <w:rFonts w:ascii="Aptos" w:cs="Calibri" w:hAnsi="Aptos"/>
      <w:sz w:val="22"/>
    </w:rPr>
  </w:style>
  <w:style w:customStyle="1" w:styleId="FirstParagraph" w:type="paragraph">
    <w:name w:val="First Paragraph"/>
    <w:basedOn w:val="BodyText"/>
    <w:next w:val="BodyText"/>
    <w:qFormat/>
    <w:pPr>
      <w:spacing w:after="120" w:before="0"/>
    </w:pPr>
    <w:rPr>
      <w:rFonts w:ascii="Aptos" w:cs="Calibri" w:hAnsi="Aptos"/>
      <w:sz w:val="22"/>
    </w:rPr>
  </w:style>
  <w:style w:customStyle="1" w:styleId="Compact" w:type="paragraph">
    <w:name w:val="Compact"/>
    <w:basedOn w:val="BodyText"/>
    <w:qFormat/>
    <w:pPr>
      <w:spacing w:after="60" w:before="0"/>
    </w:pPr>
    <w:rPr>
      <w:rFonts w:ascii="Aptos" w:cs="Calibri" w:hAnsi="Aptos"/>
      <w:sz w:val="22"/>
    </w:rPr>
  </w:style>
  <w:style w:styleId="Title" w:type="paragraph">
    <w:name w:val="Title"/>
    <w:basedOn w:val="Normal"/>
    <w:next w:val="BodyText"/>
    <w:link w:val="TitleChar"/>
    <w:uiPriority w:val="10"/>
    <w:qFormat/>
    <w:rsid w:val="00A10FD9"/>
    <w:pPr>
      <w:spacing w:after="120" w:before="0"/>
      <w:jc w:val="center"/>
    </w:pPr>
    <w:rPr>
      <w:rFonts w:ascii="Arial" w:cs="Arial" w:hAnsi="Arial"/>
      <w:color w:val="000000"/>
      <w:b/>
      <w:sz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0"/>
      <w:jc w:val="center"/>
    </w:pPr>
    <w:rPr>
      <w:rFonts w:ascii="Arial" w:cs="Arial" w:hAnsi="Arial"/>
      <w:color w:val="404040"/>
      <w:sz w:val="22"/>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spacing w:after="120" w:before="360"/>
    </w:pPr>
    <w:rPr>
      <w:rFonts w:ascii="Arial" w:cs="Arial" w:hAnsi="Arial"/>
      <w:color w:val="000000"/>
      <w:b/>
      <w:sz w:val="24"/>
    </w:rPr>
  </w:style>
  <w:style w:styleId="Heading2" w:type="paragraph">
    <w:name w:val="heading 2"/>
    <w:basedOn w:val="Normal"/>
    <w:next w:val="BodyText"/>
    <w:link w:val="Heading2Char"/>
    <w:uiPriority w:val="9"/>
    <w:semiHidden/>
    <w:unhideWhenUsed/>
    <w:qFormat/>
    <w:rsid w:val="00A10FD9"/>
    <w:pPr>
      <w:keepNext/>
      <w:spacing w:after="80" w:before="240"/>
    </w:pPr>
    <w:rPr>
      <w:rFonts w:ascii="Arial" w:cs="Arial" w:hAnsi="Arial"/>
      <w:color w:val="000000"/>
      <w:b/>
      <w:sz w:val="22"/>
    </w:rPr>
  </w:style>
  <w:style w:styleId="Heading3" w:type="paragraph">
    <w:name w:val="heading 3"/>
    <w:basedOn w:val="Normal"/>
    <w:next w:val="BodyText"/>
    <w:link w:val="Heading3Char"/>
    <w:uiPriority w:val="9"/>
    <w:semiHidden/>
    <w:unhideWhenUsed/>
    <w:qFormat/>
    <w:rsid w:val="00A10FD9"/>
    <w:pPr>
      <w:keepNext/>
      <w:spacing w:after="60" w:before="160"/>
    </w:pPr>
    <w:rPr>
      <w:rFonts w:ascii="Arial" w:cs="Arial" w:hAnsi="Arial"/>
      <w:color w:val="000000"/>
      <w:b/>
      <w:i/>
      <w:sz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ptos" w:hAnsi="Apto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crumplab.com" TargetMode="External" /><Relationship Type="http://schemas.openxmlformats.org/officeDocument/2006/relationships/hyperlink" Id="rId38" Target="https://crumplab.github.io/ResearchMethods/" TargetMode="External" /><Relationship Type="http://schemas.openxmlformats.org/officeDocument/2006/relationships/hyperlink" Id="rId37" Target="https://crumplab.github.io/programmingforpsych/" TargetMode="External" /><Relationship Type="http://schemas.openxmlformats.org/officeDocument/2006/relationships/hyperlink" Id="rId35" Target="https://crumplab.github.io/statistics/" TargetMode="External" /><Relationship Type="http://schemas.openxmlformats.org/officeDocument/2006/relationships/hyperlink" Id="rId33" Target="https://crumplab.github.io/statisticsLab/" TargetMode="External" /><Relationship Type="http://schemas.openxmlformats.org/officeDocument/2006/relationships/hyperlink" Id="rId40" Target="https://doi.org/10.1016/j.concog.2016.07.001" TargetMode="External" /><Relationship Type="http://schemas.openxmlformats.org/officeDocument/2006/relationships/hyperlink" Id="rId39" Target="https://doi.org/10.1016/j.jhsa.2016.10.005" TargetMode="External" /><Relationship Type="http://schemas.openxmlformats.org/officeDocument/2006/relationships/hyperlink" Id="rId28" Target="https://doi.org/10.1016/j.jml.2020.104165" TargetMode="External" /><Relationship Type="http://schemas.openxmlformats.org/officeDocument/2006/relationships/hyperlink" Id="rId34" Target="https://doi.org/10.1037/cep0000145" TargetMode="External" /><Relationship Type="http://schemas.openxmlformats.org/officeDocument/2006/relationships/hyperlink" Id="rId24" Target="https://doi.org/10.1037/cep0000221" TargetMode="External" /><Relationship Type="http://schemas.openxmlformats.org/officeDocument/2006/relationships/hyperlink" Id="rId32" Target="https://doi.org/10.1037/xhp0000507" TargetMode="External" /><Relationship Type="http://schemas.openxmlformats.org/officeDocument/2006/relationships/hyperlink" Id="rId31" Target="https://doi.org/10.1038/s41562-019-0733-0" TargetMode="External" /><Relationship Type="http://schemas.openxmlformats.org/officeDocument/2006/relationships/hyperlink" Id="rId22" Target="https://doi.org/10.1515/lingvan-2024-0201" TargetMode="External" /><Relationship Type="http://schemas.openxmlformats.org/officeDocument/2006/relationships/hyperlink" Id="rId42" Target="https://doi.org/10.21203/rs.3.rs-671507/v1" TargetMode="External" /><Relationship Type="http://schemas.openxmlformats.org/officeDocument/2006/relationships/hyperlink" Id="rId41" Target="https://doi.org/10.31234/osf.io/p39sc" TargetMode="External" /><Relationship Type="http://schemas.openxmlformats.org/officeDocument/2006/relationships/hyperlink" Id="rId36" Target="https://doi.org/10.3758/s13414-017-1389-3" TargetMode="External" /><Relationship Type="http://schemas.openxmlformats.org/officeDocument/2006/relationships/hyperlink" Id="rId27" Target="https://doi.org/10.3758/s13428-020-01436-x" TargetMode="External" /><Relationship Type="http://schemas.openxmlformats.org/officeDocument/2006/relationships/hyperlink" Id="rId30" Target="https://doi.org/10/gf48x7" TargetMode="External" /><Relationship Type="http://schemas.openxmlformats.org/officeDocument/2006/relationships/hyperlink" Id="rId29" Target="https://doi.org/10/gf6cmv" TargetMode="External" /><Relationship Type="http://schemas.openxmlformats.org/officeDocument/2006/relationships/hyperlink" Id="rId15" Target="https://github.com/CrumpLab" TargetMode="External" /><Relationship Type="http://schemas.openxmlformats.org/officeDocument/2006/relationships/hyperlink" Id="rId45" Target="https://github.com/CrumpLab/NSFrmarkdown" TargetMode="External" /><Relationship Type="http://schemas.openxmlformats.org/officeDocument/2006/relationships/hyperlink" Id="rId23" Target="https://scholarlypublishingcollective.org/uip/ajp/article-abstract/138/2/231/404898/An-Instance-Model-of-Associative-Inference" TargetMode="External" /><Relationship Type="http://schemas.openxmlformats.org/officeDocument/2006/relationships/hyperlink" Id="rId50" Target="https://www.crumplab.com/RsemanticLibrarian/" TargetMode="External" /><Relationship Type="http://schemas.openxmlformats.org/officeDocument/2006/relationships/hyperlink" Id="rId25" Target="https://www.crumplab.com/cognition/textbook/" TargetMode="External" /><Relationship Type="http://schemas.openxmlformats.org/officeDocument/2006/relationships/hyperlink" Id="rId47" Target="https://www.crumplab.com/conflictPower/" TargetMode="External" /><Relationship Type="http://schemas.openxmlformats.org/officeDocument/2006/relationships/hyperlink" Id="rId49" Target="https://www.crumplab.com/jspsychr/" TargetMode="External" /><Relationship Type="http://schemas.openxmlformats.org/officeDocument/2006/relationships/hyperlink" Id="rId44" Target="https://www.crumplab.com/midiblender/" TargetMode="External" /><Relationship Type="http://schemas.openxmlformats.org/officeDocument/2006/relationships/hyperlink" Id="rId48" Target="https://www.crumplab.com/playjareyesores/" TargetMode="External" /><Relationship Type="http://schemas.openxmlformats.org/officeDocument/2006/relationships/hyperlink" Id="rId26" Target="https://www.crumplab.com/rstatsforpsych" TargetMode="External" /><Relationship Type="http://schemas.openxmlformats.org/officeDocument/2006/relationships/hyperlink" Id="rId51" Target="https://www.crumplab.com/vertical/" TargetMode="External" /><Relationship Type="http://schemas.openxmlformats.org/officeDocument/2006/relationships/hyperlink" Id="rId46" Target="https://www.semanticlibrarian.com" TargetMode="External" /><Relationship Type="http://schemas.openxmlformats.org/officeDocument/2006/relationships/hyperlink" Id="rId16" Target="https://www.youtube.com/channel/UCSaZ1htKwtZ1GuqI1xGjuSA/videos" TargetMode="External" /></Relationships>
</file>

<file path=word/_rels/footnotes.xml.rels><?xml version="1.0" encoding="UTF-8"?><Relationships xmlns="http://schemas.openxmlformats.org/package/2006/relationships"><Relationship Type="http://schemas.openxmlformats.org/officeDocument/2006/relationships/hyperlink" Id="rId13" Target="https://crumplab.com" TargetMode="External" /><Relationship Type="http://schemas.openxmlformats.org/officeDocument/2006/relationships/hyperlink" Id="rId38" Target="https://crumplab.github.io/ResearchMethods/" TargetMode="External" /><Relationship Type="http://schemas.openxmlformats.org/officeDocument/2006/relationships/hyperlink" Id="rId37" Target="https://crumplab.github.io/programmingforpsych/" TargetMode="External" /><Relationship Type="http://schemas.openxmlformats.org/officeDocument/2006/relationships/hyperlink" Id="rId35" Target="https://crumplab.github.io/statistics/" TargetMode="External" /><Relationship Type="http://schemas.openxmlformats.org/officeDocument/2006/relationships/hyperlink" Id="rId33" Target="https://crumplab.github.io/statisticsLab/" TargetMode="External" /><Relationship Type="http://schemas.openxmlformats.org/officeDocument/2006/relationships/hyperlink" Id="rId40" Target="https://doi.org/10.1016/j.concog.2016.07.001" TargetMode="External" /><Relationship Type="http://schemas.openxmlformats.org/officeDocument/2006/relationships/hyperlink" Id="rId39" Target="https://doi.org/10.1016/j.jhsa.2016.10.005" TargetMode="External" /><Relationship Type="http://schemas.openxmlformats.org/officeDocument/2006/relationships/hyperlink" Id="rId28" Target="https://doi.org/10.1016/j.jml.2020.104165" TargetMode="External" /><Relationship Type="http://schemas.openxmlformats.org/officeDocument/2006/relationships/hyperlink" Id="rId34" Target="https://doi.org/10.1037/cep0000145" TargetMode="External" /><Relationship Type="http://schemas.openxmlformats.org/officeDocument/2006/relationships/hyperlink" Id="rId24" Target="https://doi.org/10.1037/cep0000221" TargetMode="External" /><Relationship Type="http://schemas.openxmlformats.org/officeDocument/2006/relationships/hyperlink" Id="rId32" Target="https://doi.org/10.1037/xhp0000507" TargetMode="External" /><Relationship Type="http://schemas.openxmlformats.org/officeDocument/2006/relationships/hyperlink" Id="rId31" Target="https://doi.org/10.1038/s41562-019-0733-0" TargetMode="External" /><Relationship Type="http://schemas.openxmlformats.org/officeDocument/2006/relationships/hyperlink" Id="rId22" Target="https://doi.org/10.1515/lingvan-2024-0201" TargetMode="External" /><Relationship Type="http://schemas.openxmlformats.org/officeDocument/2006/relationships/hyperlink" Id="rId42" Target="https://doi.org/10.21203/rs.3.rs-671507/v1" TargetMode="External" /><Relationship Type="http://schemas.openxmlformats.org/officeDocument/2006/relationships/hyperlink" Id="rId41" Target="https://doi.org/10.31234/osf.io/p39sc" TargetMode="External" /><Relationship Type="http://schemas.openxmlformats.org/officeDocument/2006/relationships/hyperlink" Id="rId36" Target="https://doi.org/10.3758/s13414-017-1389-3" TargetMode="External" /><Relationship Type="http://schemas.openxmlformats.org/officeDocument/2006/relationships/hyperlink" Id="rId27" Target="https://doi.org/10.3758/s13428-020-01436-x" TargetMode="External" /><Relationship Type="http://schemas.openxmlformats.org/officeDocument/2006/relationships/hyperlink" Id="rId30" Target="https://doi.org/10/gf48x7" TargetMode="External" /><Relationship Type="http://schemas.openxmlformats.org/officeDocument/2006/relationships/hyperlink" Id="rId29" Target="https://doi.org/10/gf6cmv" TargetMode="External" /><Relationship Type="http://schemas.openxmlformats.org/officeDocument/2006/relationships/hyperlink" Id="rId15" Target="https://github.com/CrumpLab" TargetMode="External" /><Relationship Type="http://schemas.openxmlformats.org/officeDocument/2006/relationships/hyperlink" Id="rId45" Target="https://github.com/CrumpLab/NSFrmarkdown" TargetMode="External" /><Relationship Type="http://schemas.openxmlformats.org/officeDocument/2006/relationships/hyperlink" Id="rId23" Target="https://scholarlypublishingcollective.org/uip/ajp/article-abstract/138/2/231/404898/An-Instance-Model-of-Associative-Inference" TargetMode="External" /><Relationship Type="http://schemas.openxmlformats.org/officeDocument/2006/relationships/hyperlink" Id="rId50" Target="https://www.crumplab.com/RsemanticLibrarian/" TargetMode="External" /><Relationship Type="http://schemas.openxmlformats.org/officeDocument/2006/relationships/hyperlink" Id="rId25" Target="https://www.crumplab.com/cognition/textbook/" TargetMode="External" /><Relationship Type="http://schemas.openxmlformats.org/officeDocument/2006/relationships/hyperlink" Id="rId47" Target="https://www.crumplab.com/conflictPower/" TargetMode="External" /><Relationship Type="http://schemas.openxmlformats.org/officeDocument/2006/relationships/hyperlink" Id="rId49" Target="https://www.crumplab.com/jspsychr/" TargetMode="External" /><Relationship Type="http://schemas.openxmlformats.org/officeDocument/2006/relationships/hyperlink" Id="rId44" Target="https://www.crumplab.com/midiblender/" TargetMode="External" /><Relationship Type="http://schemas.openxmlformats.org/officeDocument/2006/relationships/hyperlink" Id="rId48" Target="https://www.crumplab.com/playjareyesores/" TargetMode="External" /><Relationship Type="http://schemas.openxmlformats.org/officeDocument/2006/relationships/hyperlink" Id="rId26" Target="https://www.crumplab.com/rstatsforpsych" TargetMode="External" /><Relationship Type="http://schemas.openxmlformats.org/officeDocument/2006/relationships/hyperlink" Id="rId51" Target="https://www.crumplab.com/vertical/" TargetMode="External" /><Relationship Type="http://schemas.openxmlformats.org/officeDocument/2006/relationships/hyperlink" Id="rId46" Target="https://www.semanticlibrarian.com" TargetMode="External" /><Relationship Type="http://schemas.openxmlformats.org/officeDocument/2006/relationships/hyperlink" Id="rId16" Target="https://www.youtube.com/channel/UCSaZ1htKwtZ1GuqI1xGjuSA/video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2026-10-21T11:54:47Z</dcterms:created>
  <dcterms:modified xsi:type="dcterms:W3CDTF">2026-10-21T11:54:47Z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subtitle">
    <vt:lpwstr>Brooklyn College personnel form</vt:lpwstr>
  </property>
  <property fmtid="{D5CDD505-2E9C-101B-9397-08002B2CF9AE}" pid="8" name="toc-title">
    <vt:lpwstr>Table of contents</vt:lpwstr>
  </property>
</Properties>
</file>